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820AD" w14:textId="26EA6185" w:rsidR="00736A80" w:rsidRPr="00A765E2" w:rsidRDefault="00F97765" w:rsidP="00736A80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sz w:val="22"/>
          <w:szCs w:val="22"/>
        </w:rPr>
        <w:t>BASES CONCURSO PÚBLICO</w:t>
      </w:r>
    </w:p>
    <w:p w14:paraId="3408CE42" w14:textId="5C7438DA" w:rsidR="00F97765" w:rsidRDefault="00F97765" w:rsidP="00F977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CARGO GESTOR (A) DE CASOS </w:t>
      </w:r>
      <w:r w:rsidR="00A765E2">
        <w:rPr>
          <w:rFonts w:ascii="Times New Roman" w:hAnsi="Times New Roman" w:cs="Times New Roman"/>
          <w:b/>
          <w:bCs/>
          <w:sz w:val="22"/>
          <w:szCs w:val="22"/>
        </w:rPr>
        <w:t xml:space="preserve">- </w:t>
      </w:r>
      <w:r w:rsidRPr="00A765E2">
        <w:rPr>
          <w:rFonts w:ascii="Times New Roman" w:hAnsi="Times New Roman" w:cs="Times New Roman"/>
          <w:b/>
          <w:bCs/>
          <w:sz w:val="22"/>
          <w:szCs w:val="22"/>
        </w:rPr>
        <w:t>OFICINA LOCAL DE LA NIÑEZ (ON)</w:t>
      </w:r>
    </w:p>
    <w:p w14:paraId="22F19A38" w14:textId="647E02EF" w:rsidR="00C51799" w:rsidRPr="00A765E2" w:rsidRDefault="00C51799" w:rsidP="00C51799">
      <w:pPr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La Ilustre Municipalidad de Olivar, a través de la Dirección de Desarrollo Comunitario y la Coordinación de la Oficina Local de la Niñez, convoca a concurso público para proveer el cargo de Gestor(a) de Casos en Oficina Local de la Niñez </w:t>
      </w:r>
      <w:r w:rsidR="00721482">
        <w:rPr>
          <w:rFonts w:ascii="Times New Roman" w:hAnsi="Times New Roman" w:cs="Times New Roman"/>
          <w:sz w:val="22"/>
          <w:szCs w:val="22"/>
        </w:rPr>
        <w:t xml:space="preserve">– comuna de </w:t>
      </w:r>
      <w:r w:rsidRPr="00A765E2">
        <w:rPr>
          <w:rFonts w:ascii="Times New Roman" w:hAnsi="Times New Roman" w:cs="Times New Roman"/>
          <w:sz w:val="22"/>
          <w:szCs w:val="22"/>
        </w:rPr>
        <w:t xml:space="preserve">Olivar. </w:t>
      </w:r>
    </w:p>
    <w:p w14:paraId="497AF9C0" w14:textId="5DDC2B8E" w:rsidR="00C51799" w:rsidRPr="00A765E2" w:rsidRDefault="00C51799" w:rsidP="00C51799">
      <w:pPr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El Objetivo del cargo es lograr asegurar las condiciones necesarias para el desarrollo integral de niños, niñas y adolescentes, reduciendo riesgos, así como realizando acciones para preservar o restituir el ejercicio de sus derechos cuando se hayan detectado amenazas o vulneraciones de estos. Brindar orientación y/o ingreso oportuno de NNA a la oferta de servicios disponibles a nivel local, apoyando en la correcta ejecución del programa y en la elaboración de productos para la OLN.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64"/>
        <w:gridCol w:w="1678"/>
        <w:gridCol w:w="1550"/>
        <w:gridCol w:w="2050"/>
        <w:gridCol w:w="2086"/>
      </w:tblGrid>
      <w:tr w:rsidR="00C51799" w:rsidRPr="00A765E2" w14:paraId="209338CC" w14:textId="77777777" w:rsidTr="00736A80">
        <w:tc>
          <w:tcPr>
            <w:tcW w:w="1520" w:type="dxa"/>
          </w:tcPr>
          <w:p w14:paraId="04699BC8" w14:textId="77777777" w:rsidR="00C51799" w:rsidRPr="00A765E2" w:rsidRDefault="00C51799" w:rsidP="006D0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CARGO</w:t>
            </w:r>
          </w:p>
        </w:tc>
        <w:tc>
          <w:tcPr>
            <w:tcW w:w="1685" w:type="dxa"/>
          </w:tcPr>
          <w:p w14:paraId="628A04F2" w14:textId="77777777" w:rsidR="00C51799" w:rsidRPr="00A765E2" w:rsidRDefault="00C51799" w:rsidP="006D0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MODALIDAD</w:t>
            </w:r>
          </w:p>
        </w:tc>
        <w:tc>
          <w:tcPr>
            <w:tcW w:w="1584" w:type="dxa"/>
          </w:tcPr>
          <w:p w14:paraId="63ECA814" w14:textId="77777777" w:rsidR="00C51799" w:rsidRPr="00A765E2" w:rsidRDefault="00C51799" w:rsidP="006D0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TIPO DE JORNADA</w:t>
            </w:r>
          </w:p>
        </w:tc>
        <w:tc>
          <w:tcPr>
            <w:tcW w:w="2001" w:type="dxa"/>
          </w:tcPr>
          <w:p w14:paraId="08F90440" w14:textId="77777777" w:rsidR="00C51799" w:rsidRPr="00A765E2" w:rsidRDefault="00C51799" w:rsidP="006D0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PLAZO DE CONTRATACIÓN</w:t>
            </w:r>
          </w:p>
        </w:tc>
        <w:tc>
          <w:tcPr>
            <w:tcW w:w="2038" w:type="dxa"/>
          </w:tcPr>
          <w:p w14:paraId="5424BDD3" w14:textId="77777777" w:rsidR="00C51799" w:rsidRPr="00A765E2" w:rsidRDefault="00C51799" w:rsidP="006D0CB1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REMUNERACIÓN BRUTA</w:t>
            </w:r>
          </w:p>
        </w:tc>
      </w:tr>
      <w:tr w:rsidR="00C51799" w:rsidRPr="00A765E2" w14:paraId="285C6759" w14:textId="77777777" w:rsidTr="00736A80">
        <w:tc>
          <w:tcPr>
            <w:tcW w:w="1520" w:type="dxa"/>
          </w:tcPr>
          <w:p w14:paraId="4AF6A839" w14:textId="77777777" w:rsidR="00C51799" w:rsidRPr="00A765E2" w:rsidRDefault="00C51799" w:rsidP="00181947">
            <w:pPr>
              <w:jc w:val="center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1 Gestor(a) de Casos</w:t>
            </w:r>
          </w:p>
        </w:tc>
        <w:tc>
          <w:tcPr>
            <w:tcW w:w="1685" w:type="dxa"/>
          </w:tcPr>
          <w:p w14:paraId="73A082CC" w14:textId="77777777" w:rsidR="00C51799" w:rsidRPr="00A765E2" w:rsidRDefault="00C51799" w:rsidP="00181947">
            <w:pPr>
              <w:jc w:val="center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Honorarios</w:t>
            </w:r>
          </w:p>
        </w:tc>
        <w:tc>
          <w:tcPr>
            <w:tcW w:w="1584" w:type="dxa"/>
          </w:tcPr>
          <w:p w14:paraId="6FC6C21E" w14:textId="77777777" w:rsidR="00C51799" w:rsidRPr="00A765E2" w:rsidRDefault="00C51799" w:rsidP="00181947">
            <w:pPr>
              <w:jc w:val="center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Completa</w:t>
            </w:r>
          </w:p>
        </w:tc>
        <w:tc>
          <w:tcPr>
            <w:tcW w:w="2001" w:type="dxa"/>
          </w:tcPr>
          <w:p w14:paraId="3711FC66" w14:textId="637A3440" w:rsidR="00C51799" w:rsidRPr="00A765E2" w:rsidRDefault="00D072A9" w:rsidP="001819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C51799" w:rsidRPr="00A765E2">
              <w:rPr>
                <w:rFonts w:ascii="Times New Roman" w:hAnsi="Times New Roman" w:cs="Times New Roman"/>
              </w:rPr>
              <w:t xml:space="preserve"> meses</w:t>
            </w:r>
          </w:p>
        </w:tc>
        <w:tc>
          <w:tcPr>
            <w:tcW w:w="2038" w:type="dxa"/>
          </w:tcPr>
          <w:p w14:paraId="480CA680" w14:textId="77777777" w:rsidR="00C51799" w:rsidRPr="00A765E2" w:rsidRDefault="00C51799" w:rsidP="00181947">
            <w:pPr>
              <w:jc w:val="center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$1.300.000</w:t>
            </w:r>
          </w:p>
        </w:tc>
      </w:tr>
    </w:tbl>
    <w:p w14:paraId="337A2268" w14:textId="77777777" w:rsidR="00C51799" w:rsidRPr="00A765E2" w:rsidRDefault="00C51799" w:rsidP="00F977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7B0CAAC" w14:textId="77777777" w:rsidR="00C51799" w:rsidRPr="00A765E2" w:rsidRDefault="00C51799" w:rsidP="00C51799">
      <w:pPr>
        <w:pStyle w:val="Ttulo1"/>
        <w:numPr>
          <w:ilvl w:val="0"/>
          <w:numId w:val="1"/>
        </w:numPr>
        <w:tabs>
          <w:tab w:val="num" w:pos="360"/>
          <w:tab w:val="left" w:pos="905"/>
        </w:tabs>
        <w:spacing w:before="51"/>
        <w:ind w:left="0" w:hanging="243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OBJETIVO</w:t>
      </w:r>
      <w:r w:rsidRPr="00A765E2">
        <w:rPr>
          <w:rFonts w:ascii="Times New Roman" w:hAnsi="Times New Roman" w:cs="Times New Roman"/>
          <w:b/>
          <w:bCs/>
          <w:color w:val="000000" w:themeColor="text1"/>
          <w:spacing w:val="-6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DEL</w:t>
      </w:r>
      <w:r w:rsidRPr="00A765E2">
        <w:rPr>
          <w:rFonts w:ascii="Times New Roman" w:hAnsi="Times New Roman" w:cs="Times New Roman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CARGO:</w:t>
      </w:r>
    </w:p>
    <w:p w14:paraId="745BE71F" w14:textId="77777777" w:rsidR="00C51799" w:rsidRPr="00A765E2" w:rsidRDefault="00C51799" w:rsidP="00C51799">
      <w:pPr>
        <w:pStyle w:val="Textoindependiente"/>
        <w:spacing w:before="1"/>
        <w:rPr>
          <w:rFonts w:ascii="Times New Roman" w:hAnsi="Times New Roman" w:cs="Times New Roman"/>
          <w:b/>
          <w:sz w:val="22"/>
          <w:szCs w:val="22"/>
        </w:rPr>
      </w:pPr>
    </w:p>
    <w:p w14:paraId="04BE8AC6" w14:textId="5EB86D3C" w:rsidR="00C51799" w:rsidRPr="00A765E2" w:rsidRDefault="00C51799" w:rsidP="00C51799">
      <w:pPr>
        <w:pStyle w:val="Textoindependiente"/>
        <w:ind w:right="49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Profesional </w:t>
      </w:r>
      <w:r w:rsidR="00102DBD" w:rsidRPr="00A765E2">
        <w:rPr>
          <w:rFonts w:ascii="Times New Roman" w:hAnsi="Times New Roman" w:cs="Times New Roman"/>
          <w:sz w:val="22"/>
          <w:szCs w:val="22"/>
        </w:rPr>
        <w:t xml:space="preserve">área de las Ciencias Sociales, siendo deseable la formación de pregrado en las carreras de Trabajo Social, Licenciado de </w:t>
      </w:r>
      <w:r w:rsidR="00736A80" w:rsidRPr="00A765E2">
        <w:rPr>
          <w:rFonts w:ascii="Times New Roman" w:hAnsi="Times New Roman" w:cs="Times New Roman"/>
          <w:sz w:val="22"/>
          <w:szCs w:val="22"/>
        </w:rPr>
        <w:t>Asiste Social,</w:t>
      </w:r>
      <w:r w:rsidRPr="00A765E2">
        <w:rPr>
          <w:rFonts w:ascii="Times New Roman" w:hAnsi="Times New Roman" w:cs="Times New Roman"/>
          <w:sz w:val="22"/>
          <w:szCs w:val="22"/>
        </w:rPr>
        <w:t xml:space="preserve"> que trabaje en asegurar las condiciones necesarias para el desarrollo integral de niños, niñas y adolescentes, reduciendo riesgos, así como la realización de acciones para preservar o restituir el ejercicio de sus derechos cuando se hayan detectado amenazas o vulneraciones de estos.  Brindar orientación y/o ingreso oportuno de NNA a la oferta de servicios disponibles a nivel local.</w:t>
      </w:r>
    </w:p>
    <w:p w14:paraId="51C57AF3" w14:textId="77777777" w:rsidR="00C51799" w:rsidRPr="00A765E2" w:rsidRDefault="00C51799" w:rsidP="00C51799">
      <w:pPr>
        <w:pStyle w:val="Ttulo1"/>
        <w:numPr>
          <w:ilvl w:val="0"/>
          <w:numId w:val="1"/>
        </w:numPr>
        <w:tabs>
          <w:tab w:val="left" w:pos="709"/>
        </w:tabs>
        <w:ind w:left="284" w:hanging="298"/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PERFIL</w:t>
      </w:r>
      <w:r w:rsidRPr="00A765E2">
        <w:rPr>
          <w:rFonts w:ascii="Times New Roman" w:hAnsi="Times New Roman" w:cs="Times New Roman"/>
          <w:b/>
          <w:bCs/>
          <w:color w:val="000000" w:themeColor="text1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DEL</w:t>
      </w:r>
      <w:r w:rsidRPr="00A765E2">
        <w:rPr>
          <w:rFonts w:ascii="Times New Roman" w:hAnsi="Times New Roman" w:cs="Times New Roman"/>
          <w:b/>
          <w:bCs/>
          <w:color w:val="000000" w:themeColor="text1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bCs/>
          <w:color w:val="000000" w:themeColor="text1"/>
          <w:sz w:val="22"/>
          <w:szCs w:val="22"/>
        </w:rPr>
        <w:t>CARGO:</w:t>
      </w:r>
    </w:p>
    <w:tbl>
      <w:tblPr>
        <w:tblStyle w:val="TableNormal"/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6"/>
        <w:gridCol w:w="5245"/>
      </w:tblGrid>
      <w:tr w:rsidR="00C51799" w:rsidRPr="00A765E2" w14:paraId="06979488" w14:textId="77777777" w:rsidTr="006D0CB1">
        <w:trPr>
          <w:trHeight w:val="463"/>
        </w:trPr>
        <w:tc>
          <w:tcPr>
            <w:tcW w:w="3686" w:type="dxa"/>
          </w:tcPr>
          <w:p w14:paraId="51C067F9" w14:textId="77777777" w:rsidR="00C51799" w:rsidRPr="00A765E2" w:rsidRDefault="00C51799" w:rsidP="006D0CB1">
            <w:pPr>
              <w:pStyle w:val="TableParagraph"/>
              <w:spacing w:before="1"/>
              <w:jc w:val="center"/>
              <w:rPr>
                <w:rFonts w:ascii="Times New Roman" w:hAnsi="Times New Roman" w:cs="Times New Roman"/>
                <w:b/>
              </w:rPr>
            </w:pPr>
            <w:r w:rsidRPr="00A765E2">
              <w:rPr>
                <w:rFonts w:ascii="Times New Roman" w:hAnsi="Times New Roman" w:cs="Times New Roman"/>
                <w:b/>
              </w:rPr>
              <w:t>Requisitos Específicos</w:t>
            </w:r>
          </w:p>
        </w:tc>
        <w:tc>
          <w:tcPr>
            <w:tcW w:w="5245" w:type="dxa"/>
          </w:tcPr>
          <w:p w14:paraId="5D61A8DA" w14:textId="77777777" w:rsidR="00C51799" w:rsidRPr="00A765E2" w:rsidRDefault="00C51799" w:rsidP="006D0CB1">
            <w:pPr>
              <w:pStyle w:val="TableParagraph"/>
              <w:spacing w:line="290" w:lineRule="atLeast"/>
              <w:ind w:right="92"/>
              <w:jc w:val="center"/>
              <w:rPr>
                <w:rFonts w:ascii="Times New Roman" w:hAnsi="Times New Roman" w:cs="Times New Roman"/>
                <w:b/>
              </w:rPr>
            </w:pPr>
            <w:r w:rsidRPr="00A765E2">
              <w:rPr>
                <w:rFonts w:ascii="Times New Roman" w:hAnsi="Times New Roman" w:cs="Times New Roman"/>
                <w:b/>
              </w:rPr>
              <w:t>Descripción</w:t>
            </w:r>
          </w:p>
        </w:tc>
      </w:tr>
      <w:tr w:rsidR="00C51799" w:rsidRPr="00A765E2" w14:paraId="69C03962" w14:textId="77777777" w:rsidTr="0044670A">
        <w:trPr>
          <w:trHeight w:val="425"/>
        </w:trPr>
        <w:tc>
          <w:tcPr>
            <w:tcW w:w="3686" w:type="dxa"/>
          </w:tcPr>
          <w:p w14:paraId="0029D703" w14:textId="77777777" w:rsidR="00C51799" w:rsidRPr="00A765E2" w:rsidRDefault="00C51799" w:rsidP="003E339E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602A4B01" w14:textId="77777777" w:rsidR="00C51799" w:rsidRPr="00A765E2" w:rsidRDefault="00C51799" w:rsidP="003E339E">
            <w:pPr>
              <w:pStyle w:val="TableParagraph"/>
              <w:spacing w:before="1"/>
              <w:ind w:left="142"/>
              <w:rPr>
                <w:rFonts w:ascii="Times New Roman" w:hAnsi="Times New Roman" w:cs="Times New Roman"/>
                <w:b/>
              </w:rPr>
            </w:pPr>
            <w:r w:rsidRPr="00A765E2">
              <w:rPr>
                <w:rFonts w:ascii="Times New Roman" w:hAnsi="Times New Roman" w:cs="Times New Roman"/>
                <w:b/>
              </w:rPr>
              <w:t>Formación</w:t>
            </w:r>
            <w:r w:rsidRPr="00A765E2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A765E2">
              <w:rPr>
                <w:rFonts w:ascii="Times New Roman" w:hAnsi="Times New Roman" w:cs="Times New Roman"/>
                <w:b/>
              </w:rPr>
              <w:t>Académica</w:t>
            </w:r>
          </w:p>
          <w:p w14:paraId="518C590E" w14:textId="77777777" w:rsidR="00C51799" w:rsidRPr="00A765E2" w:rsidRDefault="00C51799" w:rsidP="003E339E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  <w:p w14:paraId="10414156" w14:textId="77777777" w:rsidR="00C51799" w:rsidRPr="00A765E2" w:rsidRDefault="00C51799" w:rsidP="003E339E">
            <w:pPr>
              <w:pStyle w:val="TableParagraph"/>
              <w:spacing w:before="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45" w:type="dxa"/>
          </w:tcPr>
          <w:p w14:paraId="2DCE9894" w14:textId="18D24DB3" w:rsidR="00C51799" w:rsidRPr="00A765E2" w:rsidRDefault="0044670A" w:rsidP="0044670A">
            <w:pPr>
              <w:pStyle w:val="TableParagraph"/>
              <w:spacing w:line="290" w:lineRule="atLeast"/>
              <w:ind w:right="142"/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El cargo de gestor</w:t>
            </w:r>
            <w:r w:rsidR="004F2751" w:rsidRPr="00A765E2">
              <w:rPr>
                <w:rFonts w:ascii="Times New Roman" w:hAnsi="Times New Roman" w:cs="Times New Roman"/>
              </w:rPr>
              <w:t xml:space="preserve"> (a)</w:t>
            </w:r>
            <w:r w:rsidRPr="00A765E2">
              <w:rPr>
                <w:rFonts w:ascii="Times New Roman" w:hAnsi="Times New Roman" w:cs="Times New Roman"/>
              </w:rPr>
              <w:t xml:space="preserve"> de casos deberá ser ejercido por profesionales que tengan un título profesional de al menos ocho semestres otorgados por una institución del Estado o reconocida por este, o aquellos títulos validados en Chile de acuerdo con la legislación vigente, en el área de las ciencias sociales, siendo deseable la formación de pregrado en las carreras de Trabajo Social.</w:t>
            </w:r>
          </w:p>
        </w:tc>
      </w:tr>
      <w:tr w:rsidR="00C51799" w:rsidRPr="00A765E2" w14:paraId="103EFA45" w14:textId="77777777" w:rsidTr="003E339E">
        <w:trPr>
          <w:trHeight w:val="1174"/>
        </w:trPr>
        <w:tc>
          <w:tcPr>
            <w:tcW w:w="3686" w:type="dxa"/>
          </w:tcPr>
          <w:p w14:paraId="0E6659B8" w14:textId="77777777" w:rsidR="00C51799" w:rsidRPr="00A765E2" w:rsidRDefault="00C51799" w:rsidP="003E339E">
            <w:pPr>
              <w:pStyle w:val="TableParagraph"/>
              <w:ind w:right="100"/>
              <w:rPr>
                <w:rFonts w:ascii="Times New Roman" w:hAnsi="Times New Roman" w:cs="Times New Roman"/>
                <w:b/>
              </w:rPr>
            </w:pPr>
          </w:p>
          <w:p w14:paraId="078C97A7" w14:textId="77777777" w:rsidR="00C51799" w:rsidRPr="00A765E2" w:rsidRDefault="00C51799" w:rsidP="003E339E">
            <w:pPr>
              <w:pStyle w:val="TableParagraph"/>
              <w:ind w:right="100"/>
              <w:rPr>
                <w:rFonts w:ascii="Times New Roman" w:hAnsi="Times New Roman" w:cs="Times New Roman"/>
                <w:b/>
              </w:rPr>
            </w:pPr>
            <w:r w:rsidRPr="00A765E2">
              <w:rPr>
                <w:rFonts w:ascii="Times New Roman" w:hAnsi="Times New Roman" w:cs="Times New Roman"/>
                <w:b/>
              </w:rPr>
              <w:t xml:space="preserve">Experiencia Laboral </w:t>
            </w:r>
          </w:p>
        </w:tc>
        <w:tc>
          <w:tcPr>
            <w:tcW w:w="5245" w:type="dxa"/>
          </w:tcPr>
          <w:p w14:paraId="37A290CC" w14:textId="77777777" w:rsidR="00C51799" w:rsidRPr="00A765E2" w:rsidRDefault="00C51799" w:rsidP="003E339E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  <w:lang w:val="es-CL"/>
              </w:rPr>
              <w:t>Experiencia deseable y comprobable de al menos 2 años de trabajo con niños, niñas, adolescentes y familias, en funciones de intervención en el área psicosocial y programas de protección especializada y/o similar en el servicio público, efectuando actividades relacionadas con temas tales como: Intervención con NNA, trabajo en red intersectorial, integración en programas relacionados con Subsistema de Protección Integral a la Infancia Chile Crece Más o en programas en el ámbito de la niñez, Seguridades y Oportunidades, Oficina de Protección de Derechos o trabajo social comunitario.</w:t>
            </w:r>
          </w:p>
          <w:p w14:paraId="7299C59D" w14:textId="77777777" w:rsidR="00C51799" w:rsidRPr="00A765E2" w:rsidRDefault="00C51799" w:rsidP="003E339E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</w:rPr>
            </w:pPr>
          </w:p>
        </w:tc>
      </w:tr>
      <w:tr w:rsidR="00C51799" w:rsidRPr="00A765E2" w14:paraId="6C4A1894" w14:textId="77777777" w:rsidTr="003E339E">
        <w:trPr>
          <w:trHeight w:val="1174"/>
        </w:trPr>
        <w:tc>
          <w:tcPr>
            <w:tcW w:w="3686" w:type="dxa"/>
          </w:tcPr>
          <w:p w14:paraId="5B13E1A3" w14:textId="77777777" w:rsidR="00C51799" w:rsidRPr="00A765E2" w:rsidRDefault="00C51799" w:rsidP="003E339E">
            <w:pPr>
              <w:pStyle w:val="TableParagraph"/>
              <w:ind w:right="100"/>
              <w:rPr>
                <w:rFonts w:ascii="Times New Roman" w:hAnsi="Times New Roman" w:cs="Times New Roman"/>
                <w:b/>
              </w:rPr>
            </w:pPr>
          </w:p>
          <w:p w14:paraId="24C40960" w14:textId="77777777" w:rsidR="00C51799" w:rsidRPr="00A765E2" w:rsidRDefault="00C51799" w:rsidP="003E339E">
            <w:pPr>
              <w:pStyle w:val="TableParagraph"/>
              <w:ind w:right="100"/>
              <w:rPr>
                <w:rFonts w:ascii="Times New Roman" w:hAnsi="Times New Roman" w:cs="Times New Roman"/>
                <w:b/>
              </w:rPr>
            </w:pPr>
            <w:r w:rsidRPr="00A765E2">
              <w:rPr>
                <w:rFonts w:ascii="Times New Roman" w:hAnsi="Times New Roman" w:cs="Times New Roman"/>
                <w:b/>
              </w:rPr>
              <w:t>Especialización</w:t>
            </w:r>
          </w:p>
        </w:tc>
        <w:tc>
          <w:tcPr>
            <w:tcW w:w="5245" w:type="dxa"/>
          </w:tcPr>
          <w:p w14:paraId="0FA87594" w14:textId="77777777" w:rsidR="00C51799" w:rsidRPr="00A765E2" w:rsidRDefault="00C51799" w:rsidP="003E339E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  <w:lang w:val="es-CL"/>
              </w:rPr>
              <w:t>Deseables estudios o cursos en temas tales como: políticas públicas, modelos de gestión pública, enfoque de derechos, intervención familiar, orientación familiar, protección social y/o trabajo socio comunitario. Profesional con conocimiento en:</w:t>
            </w:r>
          </w:p>
          <w:p w14:paraId="4CB3701A" w14:textId="77777777" w:rsidR="00C51799" w:rsidRDefault="00C51799" w:rsidP="003E339E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  <w:lang w:val="es-CL"/>
              </w:rPr>
              <w:t xml:space="preserve"> • Vulneraciones de derecho en niñez y adolescencia. (Manejo técnico, teórico y normativo).</w:t>
            </w:r>
          </w:p>
          <w:p w14:paraId="227F33AA" w14:textId="77777777" w:rsidR="00721482" w:rsidRDefault="00721482" w:rsidP="00721482">
            <w:pPr>
              <w:pStyle w:val="TableParagraph"/>
              <w:tabs>
                <w:tab w:val="left" w:pos="829"/>
              </w:tabs>
              <w:ind w:left="0" w:right="142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2F618560" w14:textId="77777777" w:rsidR="00721482" w:rsidRPr="00A765E2" w:rsidRDefault="00721482" w:rsidP="00721482">
            <w:pPr>
              <w:pStyle w:val="TableParagraph"/>
              <w:tabs>
                <w:tab w:val="left" w:pos="829"/>
              </w:tabs>
              <w:ind w:left="0" w:right="142"/>
              <w:jc w:val="both"/>
              <w:rPr>
                <w:rFonts w:ascii="Times New Roman" w:hAnsi="Times New Roman" w:cs="Times New Roman"/>
                <w:lang w:val="es-CL"/>
              </w:rPr>
            </w:pPr>
          </w:p>
          <w:p w14:paraId="1AE07E46" w14:textId="77777777" w:rsidR="00C51799" w:rsidRPr="00A765E2" w:rsidRDefault="00C51799" w:rsidP="003E339E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  <w:lang w:val="es-CL"/>
              </w:rPr>
              <w:lastRenderedPageBreak/>
              <w:t xml:space="preserve"> • Funcionamiento de Tribunales de Familia, Servicio Mejor Niñez y programas de protección de la Niñez. </w:t>
            </w:r>
          </w:p>
          <w:p w14:paraId="3DAE8C53" w14:textId="239B5702" w:rsidR="00C51799" w:rsidRPr="00A765E2" w:rsidRDefault="00C51799" w:rsidP="00107A67">
            <w:pPr>
              <w:pStyle w:val="TableParagraph"/>
              <w:tabs>
                <w:tab w:val="left" w:pos="829"/>
              </w:tabs>
              <w:ind w:right="142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  <w:lang w:val="es-CL"/>
              </w:rPr>
              <w:t>• Herramientas de evaluación psicosocial para detectar factores de riesgos y protectores presentes en los NNA y familias.</w:t>
            </w:r>
          </w:p>
        </w:tc>
      </w:tr>
      <w:tr w:rsidR="00F13EF4" w:rsidRPr="00A765E2" w14:paraId="2E66946D" w14:textId="77777777" w:rsidTr="003E339E">
        <w:trPr>
          <w:trHeight w:val="1174"/>
        </w:trPr>
        <w:tc>
          <w:tcPr>
            <w:tcW w:w="3686" w:type="dxa"/>
          </w:tcPr>
          <w:p w14:paraId="374D56E6" w14:textId="07210AE4" w:rsidR="00F13EF4" w:rsidRPr="00A765E2" w:rsidRDefault="00F13EF4" w:rsidP="00F13EF4">
            <w:pPr>
              <w:pStyle w:val="TableParagraph"/>
              <w:ind w:right="100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lastRenderedPageBreak/>
              <w:t>Requisitos Generales</w:t>
            </w:r>
          </w:p>
        </w:tc>
        <w:tc>
          <w:tcPr>
            <w:tcW w:w="5245" w:type="dxa"/>
          </w:tcPr>
          <w:p w14:paraId="107E67E4" w14:textId="77777777" w:rsidR="00F13EF4" w:rsidRPr="00A765E2" w:rsidRDefault="00F13EF4" w:rsidP="00F13EF4">
            <w:pPr>
              <w:pStyle w:val="TableParagraph"/>
              <w:tabs>
                <w:tab w:val="left" w:pos="280"/>
              </w:tabs>
              <w:ind w:right="142"/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eastAsia="Segoe UI Symbol" w:hAnsi="Times New Roman" w:cs="Times New Roman"/>
              </w:rPr>
              <w:t>•</w:t>
            </w:r>
            <w:r w:rsidRPr="00A765E2">
              <w:rPr>
                <w:rFonts w:ascii="Times New Roman" w:eastAsia="Arial" w:hAnsi="Times New Roman" w:cs="Times New Roman"/>
              </w:rPr>
              <w:t xml:space="preserve"> </w:t>
            </w:r>
            <w:r w:rsidRPr="00A765E2">
              <w:rPr>
                <w:rFonts w:ascii="Times New Roman" w:hAnsi="Times New Roman" w:cs="Times New Roman"/>
              </w:rPr>
              <w:t xml:space="preserve">No estar afectos/as a las inhabilidades e incompatibilidades, contenidas en los artículos 54 y 56 ambos del DFL N°1/19.653 de 2000, del Ministerio Secretaría General de la Presidencia, que fija el texto refundido, coordinado y sistematizado de la Ley N° 18.575, Orgánica Constitucional de Bases Generales de la Administración del Estado.  </w:t>
            </w:r>
          </w:p>
          <w:p w14:paraId="31DF845C" w14:textId="09CE44AE" w:rsidR="009641D1" w:rsidRPr="00A765E2" w:rsidRDefault="009641D1" w:rsidP="009641D1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left="139" w:right="142" w:firstLine="0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</w:rPr>
              <w:t xml:space="preserve">No haber cesado en un cargo público como consecuencia de haber obtenido una calificación deficiente o por medida disciplinaria. Lo anterior según artículo 12, letra e) del DFL Nº29/2004, Ministerio de Hacienda, que fija texto refundido, coordinado y sistematizado de la Ley Nº18.834, sobre Estatuto Administrativo.  </w:t>
            </w:r>
          </w:p>
          <w:p w14:paraId="2D0B87D4" w14:textId="2B3B807F" w:rsidR="009641D1" w:rsidRPr="00A765E2" w:rsidRDefault="009641D1" w:rsidP="009641D1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ind w:left="139" w:right="142" w:firstLine="0"/>
              <w:jc w:val="both"/>
              <w:rPr>
                <w:rFonts w:ascii="Times New Roman" w:hAnsi="Times New Roman" w:cs="Times New Roman"/>
                <w:lang w:val="es-CL"/>
              </w:rPr>
            </w:pPr>
            <w:r w:rsidRPr="00A765E2">
              <w:rPr>
                <w:rFonts w:ascii="Times New Roman" w:hAnsi="Times New Roman" w:cs="Times New Roman"/>
              </w:rPr>
              <w:t>No encontrarse inhabilitado/a para trabajar con menores de edad y/o poseer antecedentes penales.</w:t>
            </w:r>
          </w:p>
        </w:tc>
      </w:tr>
    </w:tbl>
    <w:p w14:paraId="719DCA18" w14:textId="77777777" w:rsidR="00C51799" w:rsidRPr="00A765E2" w:rsidRDefault="00C51799" w:rsidP="00C51799">
      <w:pPr>
        <w:pStyle w:val="Textoindependiente"/>
        <w:spacing w:before="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1799" w:rsidRPr="00A765E2" w14:paraId="4B4F3536" w14:textId="77777777" w:rsidTr="00736A80">
        <w:tc>
          <w:tcPr>
            <w:tcW w:w="8828" w:type="dxa"/>
          </w:tcPr>
          <w:p w14:paraId="4D5EDCF3" w14:textId="77777777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Funciones:</w:t>
            </w:r>
          </w:p>
        </w:tc>
      </w:tr>
      <w:tr w:rsidR="00C51799" w:rsidRPr="00A765E2" w14:paraId="349D9AFF" w14:textId="77777777" w:rsidTr="003E339E">
        <w:tc>
          <w:tcPr>
            <w:tcW w:w="8828" w:type="dxa"/>
          </w:tcPr>
          <w:p w14:paraId="38B937C7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Brindar orientación e ingreso oportuno de niños, niñas y adolescentes (NNA) a la oferta de servicios disponibles a nivel local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ya sea por demanda espontánea, derivaciones de entidades territoriales, judiciales o por alertas/alarmas de factores de riesgo.</w:t>
            </w:r>
          </w:p>
        </w:tc>
      </w:tr>
      <w:tr w:rsidR="00C51799" w:rsidRPr="00A765E2" w14:paraId="1DCFDE49" w14:textId="77777777" w:rsidTr="003E339E">
        <w:tc>
          <w:tcPr>
            <w:tcW w:w="8828" w:type="dxa"/>
          </w:tcPr>
          <w:p w14:paraId="1D4FE9FA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Recepcionar, entrevistar e informar a adultos responsables y NNA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 xml:space="preserve"> en el proceso de ingreso a OLN, incluyendo la recopilación de antecedentes para detectar situaciones de vulneración de derechos, factores de riesgo o necesidades de acceso a oferta.</w:t>
            </w:r>
          </w:p>
        </w:tc>
      </w:tr>
      <w:tr w:rsidR="00C51799" w:rsidRPr="00A765E2" w14:paraId="76C025AD" w14:textId="77777777" w:rsidTr="003E339E">
        <w:tc>
          <w:tcPr>
            <w:tcW w:w="8828" w:type="dxa"/>
          </w:tcPr>
          <w:p w14:paraId="4A8F4E6A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Garantizar la atención social de NNA sin factores de riesgo y sus familias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mediante la intermediación con la oferta local, asegurando el acceso efectivo a servicios.</w:t>
            </w:r>
          </w:p>
        </w:tc>
      </w:tr>
      <w:tr w:rsidR="00C51799" w:rsidRPr="00A765E2" w14:paraId="708C618B" w14:textId="77777777" w:rsidTr="003E339E">
        <w:tc>
          <w:tcPr>
            <w:tcW w:w="8828" w:type="dxa"/>
          </w:tcPr>
          <w:p w14:paraId="447250A3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Asegurar la atención individualizada de casos de riesgo, amenaza o vulneración de derechos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mediante la elaboración, ejecución y seguimiento de Planes de Atención o Planes de Intervención Personalizada, de acuerdo con los plazos establecidos.</w:t>
            </w:r>
          </w:p>
        </w:tc>
      </w:tr>
      <w:tr w:rsidR="00C51799" w:rsidRPr="00A765E2" w14:paraId="583E25B5" w14:textId="77777777" w:rsidTr="003E339E">
        <w:tc>
          <w:tcPr>
            <w:tcW w:w="8828" w:type="dxa"/>
          </w:tcPr>
          <w:p w14:paraId="5486F3A7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Ejecutar todas las acciones comprometidas en los planes de intervención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trabajando en conjunto con el coordinador/a OLN y otros actores relevantes del sistema de protección.</w:t>
            </w:r>
          </w:p>
        </w:tc>
      </w:tr>
      <w:tr w:rsidR="00C51799" w:rsidRPr="00A765E2" w14:paraId="2F309E92" w14:textId="77777777" w:rsidTr="003E339E">
        <w:tc>
          <w:tcPr>
            <w:tcW w:w="8828" w:type="dxa"/>
          </w:tcPr>
          <w:p w14:paraId="63397B00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Acoger, atender y gestionar alertas de riesgo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 xml:space="preserve"> recibidas desde la Mesa Comunal de Articulación Interinstitucional, fuentes administrativas u otros actores de la red territorial.</w:t>
            </w:r>
          </w:p>
        </w:tc>
      </w:tr>
      <w:tr w:rsidR="00C51799" w:rsidRPr="00A765E2" w14:paraId="6F23ACF9" w14:textId="77777777" w:rsidTr="003E339E">
        <w:tc>
          <w:tcPr>
            <w:tcW w:w="8828" w:type="dxa"/>
          </w:tcPr>
          <w:p w14:paraId="77400C45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Realizar derivaciones asistidas y acompañamiento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tanto a servicios locales como, cuando corresponda, a Tribunales de Familia, apoyando el inicio de medidas de protección judicial.</w:t>
            </w:r>
          </w:p>
        </w:tc>
      </w:tr>
      <w:tr w:rsidR="00C51799" w:rsidRPr="00A765E2" w14:paraId="5E99602E" w14:textId="77777777" w:rsidTr="003E339E">
        <w:tc>
          <w:tcPr>
            <w:tcW w:w="8828" w:type="dxa"/>
          </w:tcPr>
          <w:p w14:paraId="46AFBAAD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Coordinar y ejecutar procedimientos de detección y atención de casos constitutivos de delito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informando oportunamente al coordinador/a y asegurando la denuncia correspondiente dentro de las 24 horas.</w:t>
            </w:r>
          </w:p>
        </w:tc>
      </w:tr>
      <w:tr w:rsidR="00C51799" w:rsidRPr="00A765E2" w14:paraId="01867C22" w14:textId="77777777" w:rsidTr="003E339E">
        <w:tc>
          <w:tcPr>
            <w:tcW w:w="8828" w:type="dxa"/>
          </w:tcPr>
          <w:p w14:paraId="3D0B9CAD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Garantizar el seguimiento de NNA egresados de programas de protección especializada Mejor Niñez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por un período de 24 meses, velando por su adecuada inserción en la red comunitaria.</w:t>
            </w:r>
          </w:p>
        </w:tc>
      </w:tr>
      <w:tr w:rsidR="00C51799" w:rsidRPr="00A765E2" w14:paraId="1308A74A" w14:textId="77777777" w:rsidTr="003E339E">
        <w:tc>
          <w:tcPr>
            <w:tcW w:w="8828" w:type="dxa"/>
          </w:tcPr>
          <w:p w14:paraId="1F54CB51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lastRenderedPageBreak/>
              <w:t>Actualizar periódicamente el registro de acciones y antecedentes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 xml:space="preserve"> relacionados con la atención de NNA y sus familias, en formato físico o digital según las orientaciones técnicas.</w:t>
            </w:r>
          </w:p>
        </w:tc>
      </w:tr>
      <w:tr w:rsidR="00C51799" w:rsidRPr="00A765E2" w14:paraId="6A1FFD06" w14:textId="77777777" w:rsidTr="003E339E">
        <w:tc>
          <w:tcPr>
            <w:tcW w:w="8828" w:type="dxa"/>
          </w:tcPr>
          <w:p w14:paraId="4E067E16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Apoyar la construcción, levantamiento y mantención del Catálogo Local de Beneficios y Servicios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así como la identificación de brechas de atención en el territorio.</w:t>
            </w:r>
          </w:p>
        </w:tc>
      </w:tr>
      <w:tr w:rsidR="00C51799" w:rsidRPr="00A765E2" w14:paraId="330D55F5" w14:textId="77777777" w:rsidTr="003E339E">
        <w:tc>
          <w:tcPr>
            <w:tcW w:w="8828" w:type="dxa"/>
          </w:tcPr>
          <w:p w14:paraId="683ACE68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Colaborar en la designación de profesionales de la red territorial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que actúen frente a las alertas y respondan de manera coordinada a las necesidades detectadas.</w:t>
            </w:r>
          </w:p>
        </w:tc>
      </w:tr>
      <w:tr w:rsidR="00C51799" w:rsidRPr="00A765E2" w14:paraId="2C3DC5E1" w14:textId="77777777" w:rsidTr="003E339E">
        <w:tc>
          <w:tcPr>
            <w:tcW w:w="8828" w:type="dxa"/>
          </w:tcPr>
          <w:p w14:paraId="21A75A3E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Participar en la actualización de protocolos de referencia y contra referencia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>, definidos por la red, y realizar el monitoreo de sus resultados.</w:t>
            </w:r>
          </w:p>
        </w:tc>
      </w:tr>
      <w:tr w:rsidR="00C51799" w:rsidRPr="00A765E2" w14:paraId="358484F3" w14:textId="77777777" w:rsidTr="003E339E">
        <w:tc>
          <w:tcPr>
            <w:tcW w:w="8828" w:type="dxa"/>
          </w:tcPr>
          <w:p w14:paraId="58DD1BE8" w14:textId="77777777" w:rsidR="00C51799" w:rsidRPr="00A765E2" w:rsidRDefault="00C51799" w:rsidP="00C51799">
            <w:pPr>
              <w:pStyle w:val="Prrafodelista"/>
              <w:numPr>
                <w:ilvl w:val="0"/>
                <w:numId w:val="2"/>
              </w:numPr>
              <w:spacing w:before="100" w:beforeAutospacing="1" w:after="100" w:afterAutospacing="1"/>
              <w:contextualSpacing w:val="0"/>
              <w:jc w:val="both"/>
              <w:rPr>
                <w:rFonts w:ascii="Times New Roman" w:eastAsia="Times New Roman" w:hAnsi="Times New Roman" w:cs="Times New Roman"/>
                <w:lang w:eastAsia="es-CL"/>
              </w:rPr>
            </w:pPr>
            <w:r w:rsidRPr="00A765E2">
              <w:rPr>
                <w:rFonts w:ascii="Times New Roman" w:eastAsia="Times New Roman" w:hAnsi="Times New Roman" w:cs="Times New Roman"/>
                <w:b/>
                <w:bCs/>
                <w:lang w:eastAsia="es-CL"/>
              </w:rPr>
              <w:t>Aportar información técnica y estratégica a actores del sistema de protección</w:t>
            </w:r>
            <w:r w:rsidRPr="00A765E2">
              <w:rPr>
                <w:rFonts w:ascii="Times New Roman" w:eastAsia="Times New Roman" w:hAnsi="Times New Roman" w:cs="Times New Roman"/>
                <w:lang w:eastAsia="es-CL"/>
              </w:rPr>
              <w:t xml:space="preserve"> sobre las capacidades y funcionamiento de la OLN, favoreciendo un adecuado flujo y derivación de casos.</w:t>
            </w:r>
          </w:p>
        </w:tc>
      </w:tr>
    </w:tbl>
    <w:p w14:paraId="37ED26CF" w14:textId="77777777" w:rsidR="00C51799" w:rsidRPr="00A765E2" w:rsidRDefault="00C51799" w:rsidP="00C51799">
      <w:pPr>
        <w:pStyle w:val="Textoindependiente"/>
        <w:spacing w:before="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1799" w:rsidRPr="00A765E2" w14:paraId="70846558" w14:textId="77777777" w:rsidTr="00736A80">
        <w:tc>
          <w:tcPr>
            <w:tcW w:w="8828" w:type="dxa"/>
          </w:tcPr>
          <w:p w14:paraId="545C35AF" w14:textId="77777777" w:rsidR="00C51799" w:rsidRPr="00A765E2" w:rsidRDefault="00C51799" w:rsidP="003E339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Requisitos generales:</w:t>
            </w:r>
          </w:p>
        </w:tc>
      </w:tr>
      <w:tr w:rsidR="00C51799" w:rsidRPr="00A765E2" w14:paraId="474C9164" w14:textId="77777777" w:rsidTr="003E339E">
        <w:tc>
          <w:tcPr>
            <w:tcW w:w="8828" w:type="dxa"/>
          </w:tcPr>
          <w:p w14:paraId="2230DAF4" w14:textId="77777777" w:rsidR="00C51799" w:rsidRPr="00A765E2" w:rsidRDefault="00C51799" w:rsidP="00C517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</w:rPr>
              <w:t>No estar afectos/as a las inhabilidades e incompatibilidades, contenidas en los artículos 54 y 56 ambos del DFL N°1/19.653 de 2000, del Ministerio Secretaría General de la Presidencia, que fija el texto refundido, coordinado y sistematizado de la Ley N° 18.575, Orgánica Constitucional de Bases Generales de la Administración del Estado.</w:t>
            </w:r>
          </w:p>
        </w:tc>
      </w:tr>
      <w:tr w:rsidR="00C51799" w:rsidRPr="00A765E2" w14:paraId="469200A1" w14:textId="77777777" w:rsidTr="003E339E">
        <w:tc>
          <w:tcPr>
            <w:tcW w:w="8828" w:type="dxa"/>
          </w:tcPr>
          <w:p w14:paraId="5F727F7E" w14:textId="76551049" w:rsidR="00C51799" w:rsidRPr="00A765E2" w:rsidRDefault="00C51799" w:rsidP="00C51799">
            <w:pPr>
              <w:pStyle w:val="Prrafodelista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</w:rPr>
              <w:t xml:space="preserve">No haber cesado en un cargo público como consecuencia de haber obtenido una calificación deficiente o por medida disciplinaria. Lo anterior según artículo 12, letra e) del DFL Nº29/2004, Ministerio de Hacienda, que fija texto refundido, coordinado y sistematizado de la Ley </w:t>
            </w:r>
            <w:proofErr w:type="spellStart"/>
            <w:r w:rsidRPr="00A765E2">
              <w:rPr>
                <w:rFonts w:ascii="Times New Roman" w:hAnsi="Times New Roman" w:cs="Times New Roman"/>
              </w:rPr>
              <w:t>Nº</w:t>
            </w:r>
            <w:proofErr w:type="spellEnd"/>
            <w:r w:rsidRPr="00A765E2">
              <w:rPr>
                <w:rFonts w:ascii="Times New Roman" w:hAnsi="Times New Roman" w:cs="Times New Roman"/>
              </w:rPr>
              <w:t xml:space="preserve"> 18.834, sobre Estatuto Administrativo. </w:t>
            </w:r>
          </w:p>
        </w:tc>
      </w:tr>
    </w:tbl>
    <w:p w14:paraId="6A2F03FE" w14:textId="77777777" w:rsidR="00C51799" w:rsidRPr="00A765E2" w:rsidRDefault="00C51799" w:rsidP="00C51799">
      <w:pPr>
        <w:pStyle w:val="Textoindependiente"/>
        <w:spacing w:before="8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C51799" w:rsidRPr="00A765E2" w14:paraId="5DAE78B9" w14:textId="77777777" w:rsidTr="00736A80">
        <w:tc>
          <w:tcPr>
            <w:tcW w:w="8828" w:type="dxa"/>
            <w:tcBorders>
              <w:bottom w:val="nil"/>
            </w:tcBorders>
          </w:tcPr>
          <w:p w14:paraId="28B90982" w14:textId="77777777" w:rsidR="00C51799" w:rsidRPr="00A765E2" w:rsidRDefault="00C51799" w:rsidP="003E339E">
            <w:pPr>
              <w:rPr>
                <w:rFonts w:ascii="Times New Roman" w:hAnsi="Times New Roman" w:cs="Times New Roman"/>
                <w:b/>
                <w:bCs/>
                <w:color w:val="FFFFFF" w:themeColor="background1"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Competencias:</w:t>
            </w:r>
          </w:p>
        </w:tc>
      </w:tr>
      <w:tr w:rsidR="00C51799" w:rsidRPr="00A765E2" w14:paraId="62F2FFE0" w14:textId="77777777" w:rsidTr="00736A80">
        <w:tc>
          <w:tcPr>
            <w:tcW w:w="8828" w:type="dxa"/>
            <w:tcBorders>
              <w:top w:val="nil"/>
            </w:tcBorders>
          </w:tcPr>
          <w:p w14:paraId="095A2967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Solución de problemas.</w:t>
            </w:r>
          </w:p>
        </w:tc>
      </w:tr>
      <w:tr w:rsidR="00C51799" w:rsidRPr="00A765E2" w14:paraId="38E68E60" w14:textId="77777777" w:rsidTr="003E339E">
        <w:tc>
          <w:tcPr>
            <w:tcW w:w="8828" w:type="dxa"/>
          </w:tcPr>
          <w:p w14:paraId="1F4F1BB4" w14:textId="77777777" w:rsidR="00C51799" w:rsidRPr="00A765E2" w:rsidRDefault="00C51799" w:rsidP="00C51799">
            <w:pPr>
              <w:pStyle w:val="Default"/>
              <w:numPr>
                <w:ilvl w:val="0"/>
                <w:numId w:val="6"/>
              </w:numPr>
              <w:autoSpaceDE/>
              <w:autoSpaceDN/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Disposición y motivación por el trabajo en terreno</w:t>
            </w:r>
          </w:p>
        </w:tc>
      </w:tr>
      <w:tr w:rsidR="00C51799" w:rsidRPr="00A765E2" w14:paraId="52D0DF2C" w14:textId="77777777" w:rsidTr="003E339E">
        <w:tc>
          <w:tcPr>
            <w:tcW w:w="8828" w:type="dxa"/>
          </w:tcPr>
          <w:p w14:paraId="7FF0C560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Orientación a la tarea centrada en la resolución de problemas </w:t>
            </w:r>
          </w:p>
        </w:tc>
      </w:tr>
      <w:tr w:rsidR="00C51799" w:rsidRPr="00A765E2" w14:paraId="70458D14" w14:textId="77777777" w:rsidTr="003E339E">
        <w:tc>
          <w:tcPr>
            <w:tcW w:w="8828" w:type="dxa"/>
          </w:tcPr>
          <w:p w14:paraId="320E7905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Sensibilidad social</w:t>
            </w:r>
          </w:p>
        </w:tc>
      </w:tr>
      <w:tr w:rsidR="00C51799" w:rsidRPr="00A765E2" w14:paraId="0254E728" w14:textId="77777777" w:rsidTr="003E339E">
        <w:tc>
          <w:tcPr>
            <w:tcW w:w="8828" w:type="dxa"/>
          </w:tcPr>
          <w:p w14:paraId="3742376B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Habilidad para propiciar la participación de la Niñez y Adolescencia</w:t>
            </w:r>
          </w:p>
        </w:tc>
      </w:tr>
      <w:tr w:rsidR="00C51799" w:rsidRPr="00A765E2" w14:paraId="11981D00" w14:textId="77777777" w:rsidTr="003E339E">
        <w:tc>
          <w:tcPr>
            <w:tcW w:w="8828" w:type="dxa"/>
          </w:tcPr>
          <w:p w14:paraId="0E34907F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Apertura a la evaluación, retroalimentación y supervisión de su trabajo </w:t>
            </w:r>
          </w:p>
        </w:tc>
      </w:tr>
      <w:tr w:rsidR="00C51799" w:rsidRPr="00A765E2" w14:paraId="152E0314" w14:textId="77777777" w:rsidTr="003E339E">
        <w:tc>
          <w:tcPr>
            <w:tcW w:w="8828" w:type="dxa"/>
          </w:tcPr>
          <w:p w14:paraId="139D50B6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Trabajo en equipo </w:t>
            </w:r>
          </w:p>
        </w:tc>
      </w:tr>
      <w:tr w:rsidR="00C51799" w:rsidRPr="00A765E2" w14:paraId="1A8950BC" w14:textId="77777777" w:rsidTr="003E339E">
        <w:tc>
          <w:tcPr>
            <w:tcW w:w="8828" w:type="dxa"/>
          </w:tcPr>
          <w:p w14:paraId="2138C925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Habilidades para la resolución de conflictos e intervención en crisis</w:t>
            </w:r>
          </w:p>
        </w:tc>
      </w:tr>
      <w:tr w:rsidR="00C51799" w:rsidRPr="00A765E2" w14:paraId="6F1D1AB0" w14:textId="77777777" w:rsidTr="003E339E">
        <w:tc>
          <w:tcPr>
            <w:tcW w:w="8828" w:type="dxa"/>
          </w:tcPr>
          <w:p w14:paraId="20EAE9EE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Habilidad para pensar de manera crítica, analítica y propositiva </w:t>
            </w:r>
          </w:p>
        </w:tc>
      </w:tr>
      <w:tr w:rsidR="00C51799" w:rsidRPr="00A765E2" w14:paraId="6D082AB9" w14:textId="77777777" w:rsidTr="003E339E">
        <w:tc>
          <w:tcPr>
            <w:tcW w:w="8828" w:type="dxa"/>
          </w:tcPr>
          <w:p w14:paraId="4A95B9DD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Empatía </w:t>
            </w:r>
          </w:p>
        </w:tc>
      </w:tr>
      <w:tr w:rsidR="00C51799" w:rsidRPr="00A765E2" w14:paraId="7CA35EA5" w14:textId="77777777" w:rsidTr="003E339E">
        <w:tc>
          <w:tcPr>
            <w:tcW w:w="8828" w:type="dxa"/>
          </w:tcPr>
          <w:p w14:paraId="6D5BFA6F" w14:textId="77777777" w:rsidR="00C51799" w:rsidRPr="00A765E2" w:rsidRDefault="00C51799" w:rsidP="00C5179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Probidad </w:t>
            </w:r>
          </w:p>
        </w:tc>
      </w:tr>
      <w:tr w:rsidR="00C51799" w:rsidRPr="00A765E2" w14:paraId="2A9DCDBE" w14:textId="77777777" w:rsidTr="00736A80">
        <w:tc>
          <w:tcPr>
            <w:tcW w:w="8828" w:type="dxa"/>
          </w:tcPr>
          <w:p w14:paraId="2272D68E" w14:textId="77777777" w:rsidR="00C51799" w:rsidRPr="00A765E2" w:rsidRDefault="00C51799" w:rsidP="003E339E">
            <w:pPr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765E2">
              <w:rPr>
                <w:rFonts w:ascii="Times New Roman" w:hAnsi="Times New Roman" w:cs="Times New Roman"/>
                <w:b/>
                <w:bCs/>
                <w:lang w:val="en-US"/>
              </w:rPr>
              <w:t>Conocimientos:</w:t>
            </w:r>
          </w:p>
        </w:tc>
      </w:tr>
      <w:tr w:rsidR="00C51799" w:rsidRPr="00A765E2" w14:paraId="0425D443" w14:textId="77777777" w:rsidTr="003E339E">
        <w:tc>
          <w:tcPr>
            <w:tcW w:w="8828" w:type="dxa"/>
          </w:tcPr>
          <w:p w14:paraId="02EAC8CB" w14:textId="77777777" w:rsidR="00C51799" w:rsidRPr="00A765E2" w:rsidRDefault="00C51799" w:rsidP="00C517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lang w:val="en-US"/>
              </w:rPr>
            </w:pPr>
            <w:r w:rsidRPr="00A765E2">
              <w:rPr>
                <w:rFonts w:ascii="Times New Roman" w:hAnsi="Times New Roman" w:cs="Times New Roman"/>
                <w:lang w:val="en-US"/>
              </w:rPr>
              <w:t xml:space="preserve">Office (Word, Excel y Power Point). </w:t>
            </w:r>
          </w:p>
        </w:tc>
      </w:tr>
      <w:tr w:rsidR="00C51799" w:rsidRPr="00A765E2" w14:paraId="2FF61D99" w14:textId="77777777" w:rsidTr="003E339E">
        <w:tc>
          <w:tcPr>
            <w:tcW w:w="8828" w:type="dxa"/>
          </w:tcPr>
          <w:p w14:paraId="3A4CD0E1" w14:textId="77777777" w:rsidR="00C51799" w:rsidRPr="00A765E2" w:rsidRDefault="00C51799" w:rsidP="00C51799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Internet y Outlook. </w:t>
            </w:r>
          </w:p>
        </w:tc>
      </w:tr>
    </w:tbl>
    <w:p w14:paraId="0FDA4748" w14:textId="77777777" w:rsidR="00C51799" w:rsidRPr="00A765E2" w:rsidRDefault="00C51799" w:rsidP="00C51799">
      <w:pPr>
        <w:pStyle w:val="Textoindependiente"/>
        <w:spacing w:before="8"/>
        <w:rPr>
          <w:rFonts w:ascii="Times New Roman" w:hAnsi="Times New Roman" w:cs="Times New Roman"/>
          <w:b/>
          <w:sz w:val="22"/>
          <w:szCs w:val="22"/>
        </w:rPr>
      </w:pPr>
    </w:p>
    <w:p w14:paraId="43ED60AF" w14:textId="77777777" w:rsidR="00C51799" w:rsidRPr="00A765E2" w:rsidRDefault="00C51799" w:rsidP="00C51799">
      <w:pPr>
        <w:pStyle w:val="Textoindependiente"/>
        <w:spacing w:before="10"/>
        <w:rPr>
          <w:rFonts w:ascii="Times New Roman" w:hAnsi="Times New Roman" w:cs="Times New Roman"/>
          <w:b/>
          <w:sz w:val="22"/>
          <w:szCs w:val="22"/>
        </w:rPr>
      </w:pPr>
    </w:p>
    <w:p w14:paraId="04A2F704" w14:textId="77777777" w:rsidR="00C51799" w:rsidRPr="00A765E2" w:rsidRDefault="00C51799" w:rsidP="00C51799">
      <w:pPr>
        <w:pStyle w:val="Prrafodelista"/>
        <w:widowControl w:val="0"/>
        <w:numPr>
          <w:ilvl w:val="0"/>
          <w:numId w:val="1"/>
        </w:numPr>
        <w:tabs>
          <w:tab w:val="left" w:pos="905"/>
        </w:tabs>
        <w:autoSpaceDE w:val="0"/>
        <w:autoSpaceDN w:val="0"/>
        <w:spacing w:before="52" w:after="0" w:line="240" w:lineRule="auto"/>
        <w:ind w:hanging="243"/>
        <w:contextualSpacing w:val="0"/>
        <w:rPr>
          <w:rFonts w:ascii="Times New Roman" w:hAnsi="Times New Roman" w:cs="Times New Roman"/>
          <w:b/>
          <w:sz w:val="22"/>
          <w:szCs w:val="22"/>
        </w:rPr>
      </w:pPr>
      <w:r w:rsidRPr="00A765E2">
        <w:rPr>
          <w:rFonts w:ascii="Times New Roman" w:hAnsi="Times New Roman" w:cs="Times New Roman"/>
          <w:b/>
          <w:sz w:val="22"/>
          <w:szCs w:val="22"/>
        </w:rPr>
        <w:t>DOCUMENTOS</w:t>
      </w:r>
      <w:r w:rsidRPr="00A765E2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REQUERIDOS</w:t>
      </w:r>
      <w:r w:rsidRPr="00A765E2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PARA</w:t>
      </w:r>
      <w:r w:rsidRPr="00A765E2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POSTULAR:</w:t>
      </w:r>
    </w:p>
    <w:p w14:paraId="7AEAF4F8" w14:textId="77777777" w:rsidR="00C51799" w:rsidRPr="00A765E2" w:rsidRDefault="00C51799" w:rsidP="00C51799">
      <w:pPr>
        <w:pStyle w:val="Textoindependiente"/>
        <w:spacing w:before="12"/>
        <w:rPr>
          <w:rFonts w:ascii="Times New Roman" w:hAnsi="Times New Roman" w:cs="Times New Roman"/>
          <w:b/>
          <w:sz w:val="22"/>
          <w:szCs w:val="22"/>
        </w:rPr>
      </w:pPr>
    </w:p>
    <w:p w14:paraId="22C4C7DB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Curriculum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Vitae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actualizado </w:t>
      </w:r>
      <w:r w:rsidRPr="00A765E2">
        <w:rPr>
          <w:rFonts w:ascii="Times New Roman" w:hAnsi="Times New Roman" w:cs="Times New Roman"/>
          <w:sz w:val="22"/>
          <w:szCs w:val="22"/>
        </w:rPr>
        <w:t>(Debe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incluir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teléfono</w:t>
      </w:r>
      <w:r w:rsidRPr="00A765E2">
        <w:rPr>
          <w:rFonts w:ascii="Times New Roman" w:hAnsi="Times New Roman" w:cs="Times New Roman"/>
          <w:spacing w:val="5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y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recomendaciones).</w:t>
      </w:r>
    </w:p>
    <w:p w14:paraId="7233D67A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Fotocopia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simple</w:t>
      </w:r>
      <w:r w:rsidRPr="00A765E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título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profesional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y/o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grado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académico.</w:t>
      </w:r>
    </w:p>
    <w:p w14:paraId="49B7EFD2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40" w:lineRule="auto"/>
        <w:ind w:right="404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Fotocopia</w:t>
      </w:r>
      <w:r w:rsidRPr="00A765E2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simple</w:t>
      </w:r>
      <w:r w:rsidRPr="00A765E2">
        <w:rPr>
          <w:rFonts w:ascii="Times New Roman" w:hAnsi="Times New Roman" w:cs="Times New Roman"/>
          <w:spacing w:val="39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certificados</w:t>
      </w:r>
      <w:r w:rsidRPr="00A765E2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que</w:t>
      </w:r>
      <w:r w:rsidRPr="00A765E2">
        <w:rPr>
          <w:rFonts w:ascii="Times New Roman" w:hAnsi="Times New Roman" w:cs="Times New Roman"/>
          <w:spacing w:val="4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acrediten</w:t>
      </w:r>
      <w:r w:rsidRPr="00A765E2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formación</w:t>
      </w:r>
      <w:r w:rsidRPr="00A765E2">
        <w:rPr>
          <w:rFonts w:ascii="Times New Roman" w:hAnsi="Times New Roman" w:cs="Times New Roman"/>
          <w:spacing w:val="4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adicional</w:t>
      </w:r>
      <w:r w:rsidRPr="00A765E2">
        <w:rPr>
          <w:rFonts w:ascii="Times New Roman" w:hAnsi="Times New Roman" w:cs="Times New Roman"/>
          <w:spacing w:val="4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(doctorado,</w:t>
      </w:r>
      <w:r w:rsidRPr="00A765E2">
        <w:rPr>
          <w:rFonts w:ascii="Times New Roman" w:hAnsi="Times New Roman" w:cs="Times New Roman"/>
          <w:spacing w:val="-5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magíster,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diplomado,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post-títulos), cuando lo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hubiere.</w:t>
      </w:r>
    </w:p>
    <w:p w14:paraId="30781B8A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Copia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Cédula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Identidad.</w:t>
      </w:r>
    </w:p>
    <w:p w14:paraId="0AC54538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Certificado de antecedentes para fines especiales actualizado.</w:t>
      </w:r>
    </w:p>
    <w:p w14:paraId="4CFD1EC7" w14:textId="77777777" w:rsidR="00C51799" w:rsidRPr="00A765E2" w:rsidRDefault="00C51799" w:rsidP="002F7F1F">
      <w:pPr>
        <w:pStyle w:val="Prrafodelista"/>
        <w:widowControl w:val="0"/>
        <w:numPr>
          <w:ilvl w:val="0"/>
          <w:numId w:val="8"/>
        </w:numPr>
        <w:tabs>
          <w:tab w:val="left" w:pos="1021"/>
          <w:tab w:val="left" w:pos="1022"/>
        </w:tabs>
        <w:autoSpaceDE w:val="0"/>
        <w:autoSpaceDN w:val="0"/>
        <w:spacing w:after="0" w:line="293" w:lineRule="exact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Certificado de inhabilidades para trabajar con NNA actualizado.</w:t>
      </w:r>
    </w:p>
    <w:p w14:paraId="2592A34B" w14:textId="77777777" w:rsidR="00C51799" w:rsidRDefault="00C51799" w:rsidP="002F7F1F">
      <w:pPr>
        <w:tabs>
          <w:tab w:val="left" w:pos="1021"/>
          <w:tab w:val="left" w:pos="1022"/>
        </w:tabs>
        <w:spacing w:line="293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5F099443" w14:textId="77777777" w:rsidR="00107A67" w:rsidRDefault="00107A67" w:rsidP="002F7F1F">
      <w:pPr>
        <w:tabs>
          <w:tab w:val="left" w:pos="1021"/>
          <w:tab w:val="left" w:pos="1022"/>
        </w:tabs>
        <w:spacing w:line="293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78DCD226" w14:textId="77777777" w:rsidR="00107A67" w:rsidRDefault="00107A67" w:rsidP="002F7F1F">
      <w:pPr>
        <w:tabs>
          <w:tab w:val="left" w:pos="1021"/>
          <w:tab w:val="left" w:pos="1022"/>
        </w:tabs>
        <w:spacing w:line="293" w:lineRule="exact"/>
        <w:jc w:val="both"/>
        <w:rPr>
          <w:rFonts w:ascii="Times New Roman" w:hAnsi="Times New Roman" w:cs="Times New Roman"/>
          <w:sz w:val="22"/>
          <w:szCs w:val="22"/>
        </w:rPr>
      </w:pPr>
    </w:p>
    <w:p w14:paraId="058F3669" w14:textId="77777777" w:rsidR="00C51799" w:rsidRPr="00A765E2" w:rsidRDefault="00C51799" w:rsidP="00C51799">
      <w:pPr>
        <w:pStyle w:val="Textoindependiente"/>
        <w:numPr>
          <w:ilvl w:val="0"/>
          <w:numId w:val="1"/>
        </w:numPr>
        <w:rPr>
          <w:rFonts w:ascii="Times New Roman" w:hAnsi="Times New Roman" w:cs="Times New Roman"/>
          <w:b/>
          <w:sz w:val="22"/>
          <w:szCs w:val="22"/>
        </w:rPr>
      </w:pPr>
      <w:r w:rsidRPr="00A765E2">
        <w:rPr>
          <w:rFonts w:ascii="Times New Roman" w:hAnsi="Times New Roman" w:cs="Times New Roman"/>
          <w:b/>
          <w:sz w:val="22"/>
          <w:szCs w:val="22"/>
        </w:rPr>
        <w:lastRenderedPageBreak/>
        <w:t>DISPOSICIONES</w:t>
      </w:r>
      <w:r w:rsidRPr="00A765E2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GENERALES</w:t>
      </w:r>
      <w:r w:rsidRPr="00A765E2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DE</w:t>
      </w:r>
      <w:r w:rsidRPr="00A765E2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>LA</w:t>
      </w:r>
      <w:r w:rsidRPr="00A765E2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b/>
          <w:sz w:val="22"/>
          <w:szCs w:val="22"/>
        </w:rPr>
        <w:t xml:space="preserve">POSTULACIÓN: </w:t>
      </w:r>
    </w:p>
    <w:p w14:paraId="62271C87" w14:textId="77777777" w:rsidR="00C51799" w:rsidRPr="00A765E2" w:rsidRDefault="00C51799" w:rsidP="00C51799">
      <w:pPr>
        <w:pStyle w:val="Textoindependiente"/>
        <w:ind w:left="242"/>
        <w:rPr>
          <w:rFonts w:ascii="Times New Roman" w:hAnsi="Times New Roman" w:cs="Times New Roman"/>
          <w:b/>
          <w:sz w:val="22"/>
          <w:szCs w:val="22"/>
        </w:rPr>
      </w:pPr>
    </w:p>
    <w:p w14:paraId="117E64B3" w14:textId="77777777" w:rsidR="00C51799" w:rsidRDefault="00C51799" w:rsidP="00C51799">
      <w:pPr>
        <w:pStyle w:val="Textoindependiente"/>
        <w:numPr>
          <w:ilvl w:val="0"/>
          <w:numId w:val="7"/>
        </w:numPr>
        <w:spacing w:before="2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El Curriculum Vitae debe señalar años y/o meses en que desempeñó cada experiencia laboral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consignada, adjuntando, además, los Certificados que acrediten experiencia laboral o en su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defecto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contrato(s)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trabajo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o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Boletas</w:t>
      </w:r>
      <w:r w:rsidRPr="00A765E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Honorarios.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(No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se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considera</w:t>
      </w:r>
      <w:r w:rsidRPr="00A765E2">
        <w:rPr>
          <w:rFonts w:ascii="Times New Roman" w:hAnsi="Times New Roman" w:cs="Times New Roman"/>
          <w:spacing w:val="50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como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experiencia</w:t>
      </w:r>
      <w:r w:rsidRPr="00A765E2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las</w:t>
      </w:r>
      <w:r w:rsidRPr="00A765E2">
        <w:rPr>
          <w:rFonts w:ascii="Times New Roman" w:hAnsi="Times New Roman" w:cs="Times New Roman"/>
          <w:spacing w:val="-51"/>
          <w:sz w:val="22"/>
          <w:szCs w:val="22"/>
        </w:rPr>
        <w:t xml:space="preserve">     </w:t>
      </w:r>
      <w:r w:rsidRPr="00A765E2">
        <w:rPr>
          <w:rFonts w:ascii="Times New Roman" w:hAnsi="Times New Roman" w:cs="Times New Roman"/>
          <w:sz w:val="22"/>
          <w:szCs w:val="22"/>
        </w:rPr>
        <w:t>prácticas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profesionales).</w:t>
      </w:r>
    </w:p>
    <w:p w14:paraId="1779E46F" w14:textId="12D74B97" w:rsidR="00C51799" w:rsidRPr="00A765E2" w:rsidRDefault="00C51799" w:rsidP="00C51799">
      <w:pPr>
        <w:pStyle w:val="Textoindependiente"/>
        <w:numPr>
          <w:ilvl w:val="0"/>
          <w:numId w:val="7"/>
        </w:numPr>
        <w:ind w:right="238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El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tiempo</w:t>
      </w:r>
      <w:r w:rsidRPr="00A765E2">
        <w:rPr>
          <w:rFonts w:ascii="Times New Roman" w:hAnsi="Times New Roman" w:cs="Times New Roman"/>
          <w:spacing w:val="48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experiencia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laboral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será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contabilizado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desde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la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fecha</w:t>
      </w:r>
      <w:r w:rsidRPr="00A765E2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titulación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en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adelante.</w:t>
      </w:r>
      <w:r w:rsidRPr="00A765E2">
        <w:rPr>
          <w:rFonts w:ascii="Times New Roman" w:hAnsi="Times New Roman" w:cs="Times New Roman"/>
          <w:spacing w:val="-5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Quienes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presenten documentación básica incompleta, quedaran marginados del proceso y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se</w:t>
      </w:r>
      <w:r w:rsidRPr="00A765E2">
        <w:rPr>
          <w:rFonts w:ascii="Times New Roman" w:hAnsi="Times New Roman" w:cs="Times New Roman"/>
          <w:spacing w:val="5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declarara inadmisible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su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oferta</w:t>
      </w:r>
      <w:r w:rsidR="00A765E2">
        <w:rPr>
          <w:rFonts w:ascii="Times New Roman" w:hAnsi="Times New Roman" w:cs="Times New Roman"/>
          <w:sz w:val="22"/>
          <w:szCs w:val="22"/>
        </w:rPr>
        <w:t>.</w:t>
      </w:r>
    </w:p>
    <w:p w14:paraId="3A3D3A96" w14:textId="09BF8075" w:rsidR="00C51799" w:rsidRPr="00A765E2" w:rsidRDefault="00C51799" w:rsidP="00C51799">
      <w:pPr>
        <w:pStyle w:val="Textoindependiente"/>
        <w:numPr>
          <w:ilvl w:val="0"/>
          <w:numId w:val="7"/>
        </w:numPr>
        <w:ind w:right="238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Adjuntar</w:t>
      </w:r>
      <w:r w:rsidR="00FD1B62" w:rsidRPr="00A765E2">
        <w:rPr>
          <w:rFonts w:ascii="Times New Roman" w:hAnsi="Times New Roman" w:cs="Times New Roman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documentación que acredite perfeccionamiento: capacitaciones,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6B09C0">
        <w:rPr>
          <w:rFonts w:ascii="Times New Roman" w:hAnsi="Times New Roman" w:cs="Times New Roman"/>
          <w:spacing w:val="-2"/>
          <w:sz w:val="22"/>
          <w:szCs w:val="22"/>
        </w:rPr>
        <w:t xml:space="preserve">diplomados, </w:t>
      </w:r>
      <w:r w:rsidR="00F0441A" w:rsidRPr="00A765E2">
        <w:rPr>
          <w:rFonts w:ascii="Times New Roman" w:hAnsi="Times New Roman" w:cs="Times New Roman"/>
          <w:spacing w:val="-2"/>
          <w:sz w:val="22"/>
          <w:szCs w:val="22"/>
        </w:rPr>
        <w:t>cursos,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entre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otros,</w:t>
      </w:r>
      <w:r w:rsidRPr="00A765E2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según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lo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mencionado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en</w:t>
      </w:r>
      <w:r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Currículum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Vitae.</w:t>
      </w:r>
    </w:p>
    <w:p w14:paraId="59FD522D" w14:textId="77777777" w:rsidR="00C51799" w:rsidRPr="00A765E2" w:rsidRDefault="00C51799" w:rsidP="00C51799">
      <w:pPr>
        <w:pStyle w:val="Textoindependiente"/>
        <w:ind w:left="242"/>
        <w:rPr>
          <w:rFonts w:ascii="Times New Roman" w:hAnsi="Times New Roman" w:cs="Times New Roman"/>
          <w:b/>
          <w:sz w:val="22"/>
          <w:szCs w:val="22"/>
        </w:rPr>
      </w:pPr>
    </w:p>
    <w:p w14:paraId="34C46206" w14:textId="77777777" w:rsidR="00C51799" w:rsidRPr="00A765E2" w:rsidRDefault="00C51799" w:rsidP="00C51799">
      <w:pPr>
        <w:pStyle w:val="Textoindependiente"/>
        <w:numPr>
          <w:ilvl w:val="0"/>
          <w:numId w:val="1"/>
        </w:numPr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b/>
          <w:sz w:val="22"/>
          <w:szCs w:val="22"/>
        </w:rPr>
        <w:t xml:space="preserve">PERÍODO DE POSTULACIÓN: </w:t>
      </w:r>
    </w:p>
    <w:p w14:paraId="6CF15CB7" w14:textId="77777777" w:rsidR="00C51799" w:rsidRPr="00A765E2" w:rsidRDefault="00C51799" w:rsidP="00C51799">
      <w:pPr>
        <w:pStyle w:val="Textoindependiente"/>
        <w:rPr>
          <w:rFonts w:ascii="Times New Roman" w:hAnsi="Times New Roman" w:cs="Times New Roman"/>
          <w:b/>
          <w:sz w:val="22"/>
          <w:szCs w:val="22"/>
        </w:rPr>
      </w:pPr>
    </w:p>
    <w:p w14:paraId="027EBED6" w14:textId="635833BC" w:rsidR="00C51799" w:rsidRPr="00A765E2" w:rsidRDefault="00C51799" w:rsidP="00C51799">
      <w:pPr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Las postulaciones serán recibidas en sobre sellado, desde el día Lunes 1</w:t>
      </w:r>
      <w:r w:rsidR="002E2134" w:rsidRPr="00A765E2">
        <w:rPr>
          <w:rFonts w:ascii="Times New Roman" w:hAnsi="Times New Roman" w:cs="Times New Roman"/>
          <w:sz w:val="22"/>
          <w:szCs w:val="22"/>
        </w:rPr>
        <w:t>0</w:t>
      </w:r>
      <w:r w:rsidRPr="00A765E2">
        <w:rPr>
          <w:rFonts w:ascii="Times New Roman" w:hAnsi="Times New Roman" w:cs="Times New Roman"/>
          <w:sz w:val="22"/>
          <w:szCs w:val="22"/>
        </w:rPr>
        <w:t xml:space="preserve"> de </w:t>
      </w:r>
      <w:r w:rsidR="002E2134" w:rsidRPr="00A765E2">
        <w:rPr>
          <w:rFonts w:ascii="Times New Roman" w:hAnsi="Times New Roman" w:cs="Times New Roman"/>
          <w:sz w:val="22"/>
          <w:szCs w:val="22"/>
        </w:rPr>
        <w:t xml:space="preserve">noviembre </w:t>
      </w:r>
      <w:r w:rsidRPr="00A765E2">
        <w:rPr>
          <w:rFonts w:ascii="Times New Roman" w:hAnsi="Times New Roman" w:cs="Times New Roman"/>
          <w:sz w:val="22"/>
          <w:szCs w:val="22"/>
        </w:rPr>
        <w:t>2025 hasta el día</w:t>
      </w:r>
      <w:r w:rsidR="002E2134" w:rsidRPr="00A765E2">
        <w:rPr>
          <w:rFonts w:ascii="Times New Roman" w:hAnsi="Times New Roman" w:cs="Times New Roman"/>
          <w:sz w:val="22"/>
          <w:szCs w:val="22"/>
        </w:rPr>
        <w:t xml:space="preserve"> viernes 14</w:t>
      </w:r>
      <w:r w:rsidRPr="00A765E2">
        <w:rPr>
          <w:rFonts w:ascii="Times New Roman" w:hAnsi="Times New Roman" w:cs="Times New Roman"/>
          <w:sz w:val="22"/>
          <w:szCs w:val="22"/>
        </w:rPr>
        <w:t xml:space="preserve"> de </w:t>
      </w:r>
      <w:r w:rsidR="002E2134" w:rsidRPr="00A765E2">
        <w:rPr>
          <w:rFonts w:ascii="Times New Roman" w:hAnsi="Times New Roman" w:cs="Times New Roman"/>
          <w:sz w:val="22"/>
          <w:szCs w:val="22"/>
        </w:rPr>
        <w:t xml:space="preserve">noviembre del </w:t>
      </w:r>
      <w:r w:rsidRPr="00A765E2">
        <w:rPr>
          <w:rFonts w:ascii="Times New Roman" w:hAnsi="Times New Roman" w:cs="Times New Roman"/>
          <w:sz w:val="22"/>
          <w:szCs w:val="22"/>
        </w:rPr>
        <w:t>2025, en</w:t>
      </w:r>
      <w:r w:rsidRPr="00A765E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la</w:t>
      </w:r>
      <w:r w:rsidRPr="00A765E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Oficina</w:t>
      </w:r>
      <w:r w:rsidRPr="00A765E2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Partes</w:t>
      </w:r>
      <w:r w:rsidRPr="00A765E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de</w:t>
      </w:r>
      <w:r w:rsidRPr="00A765E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la</w:t>
      </w:r>
      <w:r w:rsidRPr="00A765E2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="002E2134" w:rsidRPr="00A765E2">
        <w:rPr>
          <w:rFonts w:ascii="Times New Roman" w:hAnsi="Times New Roman" w:cs="Times New Roman"/>
          <w:sz w:val="22"/>
          <w:szCs w:val="22"/>
        </w:rPr>
        <w:t>Municipalidad de</w:t>
      </w:r>
      <w:r w:rsidR="002E2134" w:rsidRPr="00A765E2">
        <w:rPr>
          <w:rFonts w:ascii="Times New Roman" w:hAnsi="Times New Roman" w:cs="Times New Roman"/>
          <w:spacing w:val="-51"/>
          <w:sz w:val="22"/>
          <w:szCs w:val="22"/>
        </w:rPr>
        <w:t xml:space="preserve">     </w:t>
      </w:r>
      <w:r w:rsidR="002E2134" w:rsidRPr="00A765E2">
        <w:rPr>
          <w:rFonts w:ascii="Times New Roman" w:hAnsi="Times New Roman" w:cs="Times New Roman"/>
          <w:sz w:val="22"/>
          <w:szCs w:val="22"/>
        </w:rPr>
        <w:t>Olivar</w:t>
      </w:r>
      <w:r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ubicada</w:t>
      </w:r>
      <w:r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en</w:t>
      </w:r>
      <w:r w:rsidRPr="00A765E2">
        <w:rPr>
          <w:rFonts w:ascii="Times New Roman" w:hAnsi="Times New Roman" w:cs="Times New Roman"/>
          <w:spacing w:val="2"/>
          <w:sz w:val="22"/>
          <w:szCs w:val="22"/>
        </w:rPr>
        <w:t xml:space="preserve"> </w:t>
      </w:r>
      <w:r w:rsidR="002E2134" w:rsidRPr="00A765E2">
        <w:rPr>
          <w:rFonts w:ascii="Times New Roman" w:hAnsi="Times New Roman" w:cs="Times New Roman"/>
          <w:sz w:val="22"/>
          <w:szCs w:val="22"/>
        </w:rPr>
        <w:t>Plaza Esmeralda S/N - Olivar Alto</w:t>
      </w:r>
      <w:r w:rsidRPr="00A765E2">
        <w:rPr>
          <w:rFonts w:ascii="Times New Roman" w:hAnsi="Times New Roman" w:cs="Times New Roman"/>
          <w:color w:val="FF0000"/>
          <w:sz w:val="22"/>
          <w:szCs w:val="22"/>
        </w:rPr>
        <w:t>.</w:t>
      </w:r>
      <w:r w:rsidRPr="00A765E2">
        <w:rPr>
          <w:rFonts w:ascii="Times New Roman" w:hAnsi="Times New Roman" w:cs="Times New Roman"/>
          <w:sz w:val="22"/>
          <w:szCs w:val="22"/>
        </w:rPr>
        <w:t xml:space="preserve"> El horario de recepción es el siguiente: 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4962"/>
      </w:tblGrid>
      <w:tr w:rsidR="00C51799" w:rsidRPr="00A765E2" w14:paraId="23BA78F8" w14:textId="77777777" w:rsidTr="002E2134">
        <w:trPr>
          <w:jc w:val="center"/>
        </w:trPr>
        <w:tc>
          <w:tcPr>
            <w:tcW w:w="2263" w:type="dxa"/>
          </w:tcPr>
          <w:p w14:paraId="6A17ECBD" w14:textId="49C5ACAE" w:rsidR="00C51799" w:rsidRPr="00A765E2" w:rsidRDefault="00C51799" w:rsidP="002E2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Día</w:t>
            </w:r>
          </w:p>
        </w:tc>
        <w:tc>
          <w:tcPr>
            <w:tcW w:w="4962" w:type="dxa"/>
          </w:tcPr>
          <w:p w14:paraId="32E203D9" w14:textId="77777777" w:rsidR="00C51799" w:rsidRPr="00A765E2" w:rsidRDefault="00C51799" w:rsidP="002E213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765E2">
              <w:rPr>
                <w:rFonts w:ascii="Times New Roman" w:hAnsi="Times New Roman" w:cs="Times New Roman"/>
                <w:b/>
                <w:bCs/>
              </w:rPr>
              <w:t>Horario</w:t>
            </w:r>
          </w:p>
        </w:tc>
      </w:tr>
      <w:tr w:rsidR="00C51799" w:rsidRPr="00A765E2" w14:paraId="200B985C" w14:textId="77777777" w:rsidTr="002E2134">
        <w:trPr>
          <w:jc w:val="center"/>
        </w:trPr>
        <w:tc>
          <w:tcPr>
            <w:tcW w:w="2263" w:type="dxa"/>
          </w:tcPr>
          <w:p w14:paraId="43BF9377" w14:textId="6892C6DF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Lunes </w:t>
            </w:r>
            <w:r w:rsidR="0072148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962" w:type="dxa"/>
          </w:tcPr>
          <w:p w14:paraId="2789201D" w14:textId="77777777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08:30 a 14:00 horas</w:t>
            </w:r>
          </w:p>
          <w:p w14:paraId="52A1B0E1" w14:textId="02A3026A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15:00 a 17:</w:t>
            </w:r>
            <w:r w:rsidR="002E2134" w:rsidRPr="00A765E2">
              <w:rPr>
                <w:rFonts w:ascii="Times New Roman" w:hAnsi="Times New Roman" w:cs="Times New Roman"/>
              </w:rPr>
              <w:t>0</w:t>
            </w:r>
            <w:r w:rsidRPr="00A765E2">
              <w:rPr>
                <w:rFonts w:ascii="Times New Roman" w:hAnsi="Times New Roman" w:cs="Times New Roman"/>
              </w:rPr>
              <w:t>0 horas</w:t>
            </w:r>
          </w:p>
        </w:tc>
      </w:tr>
      <w:tr w:rsidR="00C51799" w:rsidRPr="00A765E2" w14:paraId="265E4493" w14:textId="77777777" w:rsidTr="002E2134">
        <w:trPr>
          <w:jc w:val="center"/>
        </w:trPr>
        <w:tc>
          <w:tcPr>
            <w:tcW w:w="2263" w:type="dxa"/>
          </w:tcPr>
          <w:p w14:paraId="77E0B51F" w14:textId="4BBB1AF2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Martes </w:t>
            </w:r>
            <w:r w:rsidR="00721482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962" w:type="dxa"/>
          </w:tcPr>
          <w:p w14:paraId="02914CD8" w14:textId="77777777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08:30 a 14:00 horas</w:t>
            </w:r>
          </w:p>
          <w:p w14:paraId="1B3DA136" w14:textId="18496955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15:00 a 17:</w:t>
            </w:r>
            <w:r w:rsidR="002E2134" w:rsidRPr="00A765E2">
              <w:rPr>
                <w:rFonts w:ascii="Times New Roman" w:hAnsi="Times New Roman" w:cs="Times New Roman"/>
              </w:rPr>
              <w:t>0</w:t>
            </w:r>
            <w:r w:rsidRPr="00A765E2">
              <w:rPr>
                <w:rFonts w:ascii="Times New Roman" w:hAnsi="Times New Roman" w:cs="Times New Roman"/>
              </w:rPr>
              <w:t>0 horas</w:t>
            </w:r>
          </w:p>
        </w:tc>
      </w:tr>
      <w:tr w:rsidR="00C51799" w:rsidRPr="00A765E2" w14:paraId="6E4B7632" w14:textId="77777777" w:rsidTr="002E2134">
        <w:trPr>
          <w:jc w:val="center"/>
        </w:trPr>
        <w:tc>
          <w:tcPr>
            <w:tcW w:w="2263" w:type="dxa"/>
          </w:tcPr>
          <w:p w14:paraId="09798F7A" w14:textId="4301739B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Miércoles </w:t>
            </w:r>
            <w:r w:rsidR="00721482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962" w:type="dxa"/>
          </w:tcPr>
          <w:p w14:paraId="1781E728" w14:textId="77777777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08:30 a 14:00 horas</w:t>
            </w:r>
          </w:p>
          <w:p w14:paraId="6D8DA6F8" w14:textId="55A1EFE9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15:00 a 17:</w:t>
            </w:r>
            <w:r w:rsidR="002E2134" w:rsidRPr="00A765E2">
              <w:rPr>
                <w:rFonts w:ascii="Times New Roman" w:hAnsi="Times New Roman" w:cs="Times New Roman"/>
              </w:rPr>
              <w:t>0</w:t>
            </w:r>
            <w:r w:rsidRPr="00A765E2">
              <w:rPr>
                <w:rFonts w:ascii="Times New Roman" w:hAnsi="Times New Roman" w:cs="Times New Roman"/>
              </w:rPr>
              <w:t>0 horas</w:t>
            </w:r>
          </w:p>
        </w:tc>
      </w:tr>
      <w:tr w:rsidR="00C51799" w:rsidRPr="00A765E2" w14:paraId="10D34482" w14:textId="77777777" w:rsidTr="002E2134">
        <w:trPr>
          <w:jc w:val="center"/>
        </w:trPr>
        <w:tc>
          <w:tcPr>
            <w:tcW w:w="2263" w:type="dxa"/>
          </w:tcPr>
          <w:p w14:paraId="600250FA" w14:textId="7B75F1B3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Jueves </w:t>
            </w:r>
            <w:r w:rsidR="00721482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962" w:type="dxa"/>
          </w:tcPr>
          <w:p w14:paraId="53E9678D" w14:textId="77777777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08:30 a 14:00 horas</w:t>
            </w:r>
          </w:p>
          <w:p w14:paraId="3C36792B" w14:textId="2E0C5781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15:00 a 17:</w:t>
            </w:r>
            <w:r w:rsidR="002E2134" w:rsidRPr="00A765E2">
              <w:rPr>
                <w:rFonts w:ascii="Times New Roman" w:hAnsi="Times New Roman" w:cs="Times New Roman"/>
              </w:rPr>
              <w:t>0</w:t>
            </w:r>
            <w:r w:rsidRPr="00A765E2">
              <w:rPr>
                <w:rFonts w:ascii="Times New Roman" w:hAnsi="Times New Roman" w:cs="Times New Roman"/>
              </w:rPr>
              <w:t>0 horas</w:t>
            </w:r>
          </w:p>
        </w:tc>
      </w:tr>
      <w:tr w:rsidR="00C51799" w:rsidRPr="00A765E2" w14:paraId="100498DC" w14:textId="77777777" w:rsidTr="002E2134">
        <w:trPr>
          <w:jc w:val="center"/>
        </w:trPr>
        <w:tc>
          <w:tcPr>
            <w:tcW w:w="2263" w:type="dxa"/>
          </w:tcPr>
          <w:p w14:paraId="13F7F98F" w14:textId="34BDFD16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 xml:space="preserve">Viernes </w:t>
            </w:r>
            <w:r w:rsidR="00721482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962" w:type="dxa"/>
          </w:tcPr>
          <w:p w14:paraId="2B2D9D9F" w14:textId="66BAD10A" w:rsidR="00C51799" w:rsidRPr="00A765E2" w:rsidRDefault="00C51799" w:rsidP="003E339E">
            <w:pPr>
              <w:jc w:val="both"/>
              <w:rPr>
                <w:rFonts w:ascii="Times New Roman" w:hAnsi="Times New Roman" w:cs="Times New Roman"/>
              </w:rPr>
            </w:pPr>
            <w:r w:rsidRPr="00A765E2">
              <w:rPr>
                <w:rFonts w:ascii="Times New Roman" w:hAnsi="Times New Roman" w:cs="Times New Roman"/>
              </w:rPr>
              <w:t>De 08:30 a 13:</w:t>
            </w:r>
            <w:r w:rsidR="002E2134" w:rsidRPr="00A765E2">
              <w:rPr>
                <w:rFonts w:ascii="Times New Roman" w:hAnsi="Times New Roman" w:cs="Times New Roman"/>
              </w:rPr>
              <w:t>0</w:t>
            </w:r>
            <w:r w:rsidRPr="00A765E2">
              <w:rPr>
                <w:rFonts w:ascii="Times New Roman" w:hAnsi="Times New Roman" w:cs="Times New Roman"/>
              </w:rPr>
              <w:t>0 horas</w:t>
            </w:r>
          </w:p>
        </w:tc>
      </w:tr>
    </w:tbl>
    <w:p w14:paraId="0BD6DCC3" w14:textId="77777777" w:rsidR="004F2751" w:rsidRPr="00A765E2" w:rsidRDefault="004F2751" w:rsidP="00C51799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77FBFB5" w14:textId="405831F9" w:rsidR="00C51799" w:rsidRPr="00A765E2" w:rsidRDefault="00C51799" w:rsidP="00C51799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Selección curricular </w:t>
      </w:r>
      <w:r w:rsidR="002E2134" w:rsidRPr="00A765E2">
        <w:rPr>
          <w:rFonts w:ascii="Times New Roman" w:hAnsi="Times New Roman" w:cs="Times New Roman"/>
          <w:sz w:val="22"/>
          <w:szCs w:val="22"/>
        </w:rPr>
        <w:t xml:space="preserve">lunes 17 </w:t>
      </w:r>
      <w:r w:rsidRPr="00A765E2">
        <w:rPr>
          <w:rFonts w:ascii="Times New Roman" w:hAnsi="Times New Roman" w:cs="Times New Roman"/>
          <w:sz w:val="22"/>
          <w:szCs w:val="22"/>
        </w:rPr>
        <w:t xml:space="preserve">de </w:t>
      </w:r>
      <w:r w:rsidR="002E2134" w:rsidRPr="00A765E2">
        <w:rPr>
          <w:rFonts w:ascii="Times New Roman" w:hAnsi="Times New Roman" w:cs="Times New Roman"/>
          <w:sz w:val="22"/>
          <w:szCs w:val="22"/>
        </w:rPr>
        <w:t>noviembre del</w:t>
      </w:r>
      <w:r w:rsidRPr="00A765E2">
        <w:rPr>
          <w:rFonts w:ascii="Times New Roman" w:hAnsi="Times New Roman" w:cs="Times New Roman"/>
          <w:sz w:val="22"/>
          <w:szCs w:val="22"/>
        </w:rPr>
        <w:t xml:space="preserve"> 2025.  </w:t>
      </w:r>
    </w:p>
    <w:p w14:paraId="0AEA575A" w14:textId="712EEF78" w:rsidR="00C51799" w:rsidRPr="00A765E2" w:rsidRDefault="00C51799" w:rsidP="00C51799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Entrevista se llevará a cabo desde </w:t>
      </w:r>
      <w:r w:rsidR="002E2134" w:rsidRPr="00A765E2">
        <w:rPr>
          <w:rFonts w:ascii="Times New Roman" w:hAnsi="Times New Roman" w:cs="Times New Roman"/>
          <w:sz w:val="22"/>
          <w:szCs w:val="22"/>
        </w:rPr>
        <w:t>19</w:t>
      </w:r>
      <w:r w:rsidRPr="00A765E2">
        <w:rPr>
          <w:rFonts w:ascii="Times New Roman" w:hAnsi="Times New Roman" w:cs="Times New Roman"/>
          <w:sz w:val="22"/>
          <w:szCs w:val="22"/>
        </w:rPr>
        <w:t xml:space="preserve"> al </w:t>
      </w:r>
      <w:r w:rsidR="002E2134" w:rsidRPr="00A765E2">
        <w:rPr>
          <w:rFonts w:ascii="Times New Roman" w:hAnsi="Times New Roman" w:cs="Times New Roman"/>
          <w:sz w:val="22"/>
          <w:szCs w:val="22"/>
        </w:rPr>
        <w:t>20</w:t>
      </w:r>
      <w:r w:rsidRPr="00A765E2">
        <w:rPr>
          <w:rFonts w:ascii="Times New Roman" w:hAnsi="Times New Roman" w:cs="Times New Roman"/>
          <w:sz w:val="22"/>
          <w:szCs w:val="22"/>
        </w:rPr>
        <w:t xml:space="preserve"> de </w:t>
      </w:r>
      <w:r w:rsidR="002E2134" w:rsidRPr="00A765E2">
        <w:rPr>
          <w:rFonts w:ascii="Times New Roman" w:hAnsi="Times New Roman" w:cs="Times New Roman"/>
          <w:sz w:val="22"/>
          <w:szCs w:val="22"/>
        </w:rPr>
        <w:t>noviembre del</w:t>
      </w:r>
      <w:r w:rsidRPr="00A765E2">
        <w:rPr>
          <w:rFonts w:ascii="Times New Roman" w:hAnsi="Times New Roman" w:cs="Times New Roman"/>
          <w:sz w:val="22"/>
          <w:szCs w:val="22"/>
        </w:rPr>
        <w:t xml:space="preserve"> 2025.   </w:t>
      </w:r>
    </w:p>
    <w:p w14:paraId="5B25CDF1" w14:textId="422FC6E6" w:rsidR="00C51799" w:rsidRPr="00A765E2" w:rsidRDefault="00C51799" w:rsidP="00C51799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Resultados </w:t>
      </w:r>
      <w:r w:rsidR="002E2134" w:rsidRPr="00A765E2">
        <w:rPr>
          <w:rFonts w:ascii="Times New Roman" w:hAnsi="Times New Roman" w:cs="Times New Roman"/>
          <w:sz w:val="22"/>
          <w:szCs w:val="22"/>
        </w:rPr>
        <w:t>viernes 2</w:t>
      </w:r>
      <w:r w:rsidR="00721482">
        <w:rPr>
          <w:rFonts w:ascii="Times New Roman" w:hAnsi="Times New Roman" w:cs="Times New Roman"/>
          <w:sz w:val="22"/>
          <w:szCs w:val="22"/>
        </w:rPr>
        <w:t>4</w:t>
      </w:r>
      <w:r w:rsidRPr="00A765E2">
        <w:rPr>
          <w:rFonts w:ascii="Times New Roman" w:hAnsi="Times New Roman" w:cs="Times New Roman"/>
          <w:sz w:val="22"/>
          <w:szCs w:val="22"/>
        </w:rPr>
        <w:t xml:space="preserve"> de </w:t>
      </w:r>
      <w:r w:rsidR="002E2134" w:rsidRPr="00A765E2">
        <w:rPr>
          <w:rFonts w:ascii="Times New Roman" w:hAnsi="Times New Roman" w:cs="Times New Roman"/>
          <w:sz w:val="22"/>
          <w:szCs w:val="22"/>
        </w:rPr>
        <w:t>noviembre del</w:t>
      </w:r>
      <w:r w:rsidRPr="00A765E2">
        <w:rPr>
          <w:rFonts w:ascii="Times New Roman" w:hAnsi="Times New Roman" w:cs="Times New Roman"/>
          <w:sz w:val="22"/>
          <w:szCs w:val="22"/>
        </w:rPr>
        <w:t xml:space="preserve"> 2025.</w:t>
      </w:r>
    </w:p>
    <w:p w14:paraId="545A83DF" w14:textId="6C2754C4" w:rsidR="00C51799" w:rsidRPr="00A765E2" w:rsidRDefault="00C51799" w:rsidP="00C51799">
      <w:pPr>
        <w:pStyle w:val="Prrafodelista"/>
        <w:widowControl w:val="0"/>
        <w:numPr>
          <w:ilvl w:val="0"/>
          <w:numId w:val="9"/>
        </w:numPr>
        <w:autoSpaceDE w:val="0"/>
        <w:autoSpaceDN w:val="0"/>
        <w:spacing w:after="0" w:line="240" w:lineRule="auto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Inicio de funciones </w:t>
      </w:r>
      <w:r w:rsidR="002E2134" w:rsidRPr="00A765E2">
        <w:rPr>
          <w:rFonts w:ascii="Times New Roman" w:hAnsi="Times New Roman" w:cs="Times New Roman"/>
          <w:sz w:val="22"/>
          <w:szCs w:val="22"/>
        </w:rPr>
        <w:t>1</w:t>
      </w:r>
      <w:r w:rsidRPr="00A765E2">
        <w:rPr>
          <w:rFonts w:ascii="Times New Roman" w:hAnsi="Times New Roman" w:cs="Times New Roman"/>
          <w:sz w:val="22"/>
          <w:szCs w:val="22"/>
        </w:rPr>
        <w:t xml:space="preserve"> de </w:t>
      </w:r>
      <w:r w:rsidR="002E2134" w:rsidRPr="00A765E2">
        <w:rPr>
          <w:rFonts w:ascii="Times New Roman" w:hAnsi="Times New Roman" w:cs="Times New Roman"/>
          <w:sz w:val="22"/>
          <w:szCs w:val="22"/>
        </w:rPr>
        <w:t xml:space="preserve">diciembre del </w:t>
      </w:r>
      <w:r w:rsidRPr="00A765E2">
        <w:rPr>
          <w:rFonts w:ascii="Times New Roman" w:hAnsi="Times New Roman" w:cs="Times New Roman"/>
          <w:sz w:val="22"/>
          <w:szCs w:val="22"/>
        </w:rPr>
        <w:t>2025.</w:t>
      </w:r>
    </w:p>
    <w:p w14:paraId="2F81DC60" w14:textId="77777777" w:rsidR="00C51799" w:rsidRPr="00A765E2" w:rsidRDefault="00C51799" w:rsidP="00C51799">
      <w:pPr>
        <w:pStyle w:val="Textoindependiente"/>
        <w:spacing w:before="2"/>
        <w:rPr>
          <w:rFonts w:ascii="Times New Roman" w:hAnsi="Times New Roman" w:cs="Times New Roman"/>
          <w:sz w:val="22"/>
          <w:szCs w:val="22"/>
        </w:rPr>
      </w:pPr>
    </w:p>
    <w:p w14:paraId="23F02AF7" w14:textId="245D874A" w:rsidR="00C51799" w:rsidRPr="00A765E2" w:rsidRDefault="002E2134" w:rsidP="00C51799">
      <w:pPr>
        <w:pStyle w:val="Textoindependiente"/>
        <w:ind w:right="49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Todos los postulantes admisibles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, deberán </w:t>
      </w:r>
      <w:r w:rsidR="00C51799" w:rsidRPr="00A765E2">
        <w:rPr>
          <w:rFonts w:ascii="Times New Roman" w:hAnsi="Times New Roman" w:cs="Times New Roman"/>
          <w:sz w:val="22"/>
          <w:szCs w:val="22"/>
        </w:rPr>
        <w:t>presentarse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a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entrevista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ante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comisión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evaluadora, conformada por la Directora Desarrollo Comunitario o quien le subrogue y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la </w:t>
      </w:r>
      <w:r w:rsidR="00107A67">
        <w:rPr>
          <w:rFonts w:ascii="Times New Roman" w:hAnsi="Times New Roman" w:cs="Times New Roman"/>
          <w:sz w:val="22"/>
          <w:szCs w:val="22"/>
        </w:rPr>
        <w:t>Coordinadora C</w:t>
      </w:r>
      <w:r w:rsidR="00C51799" w:rsidRPr="00A765E2">
        <w:rPr>
          <w:rFonts w:ascii="Times New Roman" w:hAnsi="Times New Roman" w:cs="Times New Roman"/>
          <w:sz w:val="22"/>
          <w:szCs w:val="22"/>
        </w:rPr>
        <w:t>omunal del Programa. Se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A765E2">
        <w:rPr>
          <w:rFonts w:ascii="Times New Roman" w:hAnsi="Times New Roman" w:cs="Times New Roman"/>
          <w:sz w:val="22"/>
          <w:szCs w:val="22"/>
        </w:rPr>
        <w:t>informará</w:t>
      </w:r>
      <w:r w:rsidR="00C51799" w:rsidRPr="00A765E2">
        <w:rPr>
          <w:rFonts w:ascii="Times New Roman" w:hAnsi="Times New Roman" w:cs="Times New Roman"/>
          <w:sz w:val="22"/>
          <w:szCs w:val="22"/>
        </w:rPr>
        <w:t xml:space="preserve"> mediante correo electrónico, consignado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en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Curriculum</w:t>
      </w:r>
      <w:r w:rsidR="00C51799" w:rsidRPr="00A765E2">
        <w:rPr>
          <w:rFonts w:ascii="Times New Roman" w:hAnsi="Times New Roman" w:cs="Times New Roman"/>
          <w:spacing w:val="54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Vitae</w:t>
      </w:r>
      <w:r w:rsidR="00C51799"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, la </w:t>
      </w:r>
      <w:r w:rsidR="00C51799" w:rsidRPr="00A765E2">
        <w:rPr>
          <w:rFonts w:ascii="Times New Roman" w:hAnsi="Times New Roman" w:cs="Times New Roman"/>
          <w:sz w:val="22"/>
          <w:szCs w:val="22"/>
        </w:rPr>
        <w:t>fecha, hora</w:t>
      </w:r>
      <w:r w:rsidR="00C51799"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y</w:t>
      </w:r>
      <w:r w:rsidR="00C51799" w:rsidRPr="00A765E2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lugar</w:t>
      </w:r>
      <w:r w:rsidR="00C51799" w:rsidRPr="00A765E2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de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>realización</w:t>
      </w:r>
      <w:r w:rsidR="00C51799" w:rsidRPr="00A765E2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="00C51799" w:rsidRPr="00A765E2">
        <w:rPr>
          <w:rFonts w:ascii="Times New Roman" w:hAnsi="Times New Roman" w:cs="Times New Roman"/>
          <w:sz w:val="22"/>
          <w:szCs w:val="22"/>
        </w:rPr>
        <w:t xml:space="preserve">de </w:t>
      </w:r>
      <w:r w:rsidRPr="00A765E2">
        <w:rPr>
          <w:rFonts w:ascii="Times New Roman" w:hAnsi="Times New Roman" w:cs="Times New Roman"/>
          <w:sz w:val="22"/>
          <w:szCs w:val="22"/>
        </w:rPr>
        <w:t>esta</w:t>
      </w:r>
      <w:r w:rsidR="00C51799" w:rsidRPr="00A765E2">
        <w:rPr>
          <w:rFonts w:ascii="Times New Roman" w:hAnsi="Times New Roman" w:cs="Times New Roman"/>
          <w:sz w:val="22"/>
          <w:szCs w:val="22"/>
        </w:rPr>
        <w:t>.</w:t>
      </w:r>
    </w:p>
    <w:p w14:paraId="294653FB" w14:textId="77777777" w:rsidR="00C51799" w:rsidRPr="00A765E2" w:rsidRDefault="00C51799" w:rsidP="00C51799">
      <w:pPr>
        <w:pStyle w:val="Prrafodelista"/>
        <w:ind w:left="1080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0A107AE3" w14:textId="77777777" w:rsidR="00C51799" w:rsidRPr="00A765E2" w:rsidRDefault="00C51799" w:rsidP="00C51799">
      <w:pPr>
        <w:pStyle w:val="Prrafodelista"/>
        <w:numPr>
          <w:ilvl w:val="0"/>
          <w:numId w:val="1"/>
        </w:numPr>
        <w:spacing w:line="259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sz w:val="22"/>
          <w:szCs w:val="22"/>
        </w:rPr>
        <w:t>Consideraciones finales:</w:t>
      </w:r>
    </w:p>
    <w:p w14:paraId="3373B733" w14:textId="77777777" w:rsidR="00F0441A" w:rsidRPr="00A765E2" w:rsidRDefault="00F0441A" w:rsidP="00F0441A">
      <w:pPr>
        <w:pStyle w:val="Prrafodelista"/>
        <w:spacing w:line="259" w:lineRule="auto"/>
        <w:ind w:left="24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3546FA82" w14:textId="77777777" w:rsidR="00C51799" w:rsidRPr="00A765E2" w:rsidRDefault="00C51799" w:rsidP="00C51799">
      <w:pPr>
        <w:pStyle w:val="Prrafodelista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 xml:space="preserve">Este cargo es a honorarios, de dedicación exclusiva y con disponibilidad mínima de 44 horas. </w:t>
      </w:r>
    </w:p>
    <w:p w14:paraId="38B5001A" w14:textId="77777777" w:rsidR="00A765E2" w:rsidRDefault="00C51799" w:rsidP="00C51799">
      <w:pPr>
        <w:pStyle w:val="Prrafodelista"/>
        <w:numPr>
          <w:ilvl w:val="0"/>
          <w:numId w:val="13"/>
        </w:numPr>
        <w:spacing w:line="259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t>Este cargo no es compatible con otros cargos, debido a que sus funciones están establecidas para ser ejecutadas en jornada completa.</w:t>
      </w:r>
    </w:p>
    <w:p w14:paraId="7F050EDC" w14:textId="45D5DE11" w:rsidR="00C51799" w:rsidRPr="00A765E2" w:rsidRDefault="00C51799" w:rsidP="00A765E2">
      <w:pPr>
        <w:pStyle w:val="Prrafodelista"/>
        <w:spacing w:line="259" w:lineRule="auto"/>
        <w:ind w:left="770"/>
        <w:jc w:val="both"/>
        <w:rPr>
          <w:rFonts w:ascii="Times New Roman" w:hAnsi="Times New Roman" w:cs="Times New Roman"/>
          <w:sz w:val="22"/>
          <w:szCs w:val="22"/>
        </w:rPr>
      </w:pPr>
      <w:r w:rsidRPr="00A765E2">
        <w:rPr>
          <w:rFonts w:ascii="Times New Roman" w:hAnsi="Times New Roman" w:cs="Times New Roman"/>
          <w:sz w:val="22"/>
          <w:szCs w:val="22"/>
        </w:rPr>
        <w:cr/>
      </w:r>
    </w:p>
    <w:p w14:paraId="7A37C5EA" w14:textId="77777777" w:rsidR="00C51799" w:rsidRDefault="00C51799" w:rsidP="00C51799">
      <w:pPr>
        <w:pStyle w:val="Textoindependiente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21763B7C" w14:textId="77777777" w:rsidR="00107A67" w:rsidRDefault="00107A67" w:rsidP="00C51799">
      <w:pPr>
        <w:pStyle w:val="Textoindependiente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33B30640" w14:textId="77777777" w:rsidR="00107A67" w:rsidRPr="00A765E2" w:rsidRDefault="00107A67" w:rsidP="00C51799">
      <w:pPr>
        <w:pStyle w:val="Textoindependiente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3C6856A3" w14:textId="77777777" w:rsidR="00C51799" w:rsidRPr="00A765E2" w:rsidRDefault="00C51799" w:rsidP="00C51799">
      <w:pPr>
        <w:pStyle w:val="Textoindependiente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09D07A31" w14:textId="69850C61" w:rsidR="00C51799" w:rsidRPr="00A765E2" w:rsidRDefault="00C51799" w:rsidP="00F0441A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sz w:val="22"/>
          <w:szCs w:val="22"/>
        </w:rPr>
        <w:t>Coordinadora Oficina Local de la Niñez</w:t>
      </w:r>
      <w:r w:rsidR="00A765E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A765E2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D0CB1"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    </w:t>
      </w:r>
      <w:r w:rsidR="00F0441A"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Dirección de Desarrollo Comunitario </w:t>
      </w:r>
    </w:p>
    <w:p w14:paraId="1DEC6E83" w14:textId="693434B7" w:rsidR="00C51799" w:rsidRPr="00A765E2" w:rsidRDefault="00C51799" w:rsidP="00F0441A">
      <w:pPr>
        <w:spacing w:after="120" w:line="24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F0441A"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  Ilustre Municipalidad de</w:t>
      </w:r>
      <w:r w:rsidR="00F0441A"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Olivar</w:t>
      </w: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.                          </w:t>
      </w:r>
      <w:r w:rsidR="00A765E2">
        <w:rPr>
          <w:rFonts w:ascii="Times New Roman" w:hAnsi="Times New Roman" w:cs="Times New Roman"/>
          <w:b/>
          <w:bCs/>
          <w:sz w:val="22"/>
          <w:szCs w:val="22"/>
        </w:rPr>
        <w:t xml:space="preserve">          </w:t>
      </w:r>
      <w:r w:rsidRPr="00A765E2">
        <w:rPr>
          <w:rFonts w:ascii="Times New Roman" w:hAnsi="Times New Roman" w:cs="Times New Roman"/>
          <w:b/>
          <w:bCs/>
          <w:sz w:val="22"/>
          <w:szCs w:val="22"/>
        </w:rPr>
        <w:t xml:space="preserve">      Ilustre Municipalidad de </w:t>
      </w:r>
      <w:r w:rsidR="00F0441A" w:rsidRPr="00A765E2">
        <w:rPr>
          <w:rFonts w:ascii="Times New Roman" w:hAnsi="Times New Roman" w:cs="Times New Roman"/>
          <w:b/>
          <w:bCs/>
          <w:sz w:val="22"/>
          <w:szCs w:val="22"/>
        </w:rPr>
        <w:t>Olivar</w:t>
      </w:r>
    </w:p>
    <w:p w14:paraId="125860B9" w14:textId="77777777" w:rsidR="00C51799" w:rsidRPr="00A765E2" w:rsidRDefault="00C51799" w:rsidP="00C51799">
      <w:pPr>
        <w:pStyle w:val="Textoindependiente"/>
        <w:ind w:right="454"/>
        <w:jc w:val="both"/>
        <w:rPr>
          <w:rFonts w:ascii="Times New Roman" w:hAnsi="Times New Roman" w:cs="Times New Roman"/>
          <w:sz w:val="22"/>
          <w:szCs w:val="22"/>
        </w:rPr>
      </w:pPr>
    </w:p>
    <w:p w14:paraId="6999F128" w14:textId="77777777" w:rsidR="00C51799" w:rsidRPr="00A765E2" w:rsidRDefault="00C51799" w:rsidP="00F977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134BBFA5" w14:textId="77777777" w:rsidR="00C51799" w:rsidRPr="00A765E2" w:rsidRDefault="00C51799" w:rsidP="00F977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59D498B" w14:textId="77777777" w:rsidR="00C51799" w:rsidRPr="00A765E2" w:rsidRDefault="00C51799" w:rsidP="00F97765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sectPr w:rsidR="00C51799" w:rsidRPr="00A765E2" w:rsidSect="00E03529">
      <w:headerReference w:type="default" r:id="rId7"/>
      <w:pgSz w:w="12240" w:h="20160" w:code="5"/>
      <w:pgMar w:top="2269" w:right="1701" w:bottom="184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60324" w14:textId="77777777" w:rsidR="001A412F" w:rsidRDefault="001A412F" w:rsidP="00736A80">
      <w:pPr>
        <w:spacing w:after="0" w:line="240" w:lineRule="auto"/>
      </w:pPr>
      <w:r>
        <w:separator/>
      </w:r>
    </w:p>
  </w:endnote>
  <w:endnote w:type="continuationSeparator" w:id="0">
    <w:p w14:paraId="00388BAC" w14:textId="77777777" w:rsidR="001A412F" w:rsidRDefault="001A412F" w:rsidP="00736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F199DF" w14:textId="77777777" w:rsidR="001A412F" w:rsidRDefault="001A412F" w:rsidP="00736A80">
      <w:pPr>
        <w:spacing w:after="0" w:line="240" w:lineRule="auto"/>
      </w:pPr>
      <w:r>
        <w:separator/>
      </w:r>
    </w:p>
  </w:footnote>
  <w:footnote w:type="continuationSeparator" w:id="0">
    <w:p w14:paraId="7DF32150" w14:textId="77777777" w:rsidR="001A412F" w:rsidRDefault="001A412F" w:rsidP="00736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201EF" w14:textId="3FE3019D" w:rsidR="00736A80" w:rsidRDefault="00736A80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20A8A65" wp14:editId="76C8C1F7">
          <wp:simplePos x="0" y="0"/>
          <wp:positionH relativeFrom="column">
            <wp:posOffset>4362450</wp:posOffset>
          </wp:positionH>
          <wp:positionV relativeFrom="paragraph">
            <wp:posOffset>-138430</wp:posOffset>
          </wp:positionV>
          <wp:extent cx="966152" cy="828675"/>
          <wp:effectExtent l="0" t="0" r="5715" b="0"/>
          <wp:wrapNone/>
          <wp:docPr id="1414108622" name="Imagen 1" descr="Imagen que contiene Diagram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847575" name="Imagen 1" descr="Imagen que contiene Diagram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687" t="15313" r="11250" b="16875"/>
                  <a:stretch>
                    <a:fillRect/>
                  </a:stretch>
                </pic:blipFill>
                <pic:spPr bwMode="auto">
                  <a:xfrm>
                    <a:off x="0" y="0"/>
                    <a:ext cx="966152" cy="828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51799">
      <w:rPr>
        <w:noProof/>
      </w:rPr>
      <w:drawing>
        <wp:anchor distT="0" distB="0" distL="114300" distR="114300" simplePos="0" relativeHeight="251659264" behindDoc="0" locked="0" layoutInCell="1" allowOverlap="1" wp14:anchorId="7AE41379" wp14:editId="1ACC10BB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495425" cy="547107"/>
          <wp:effectExtent l="0" t="0" r="0" b="5715"/>
          <wp:wrapNone/>
          <wp:docPr id="1870435018" name="Imagen 2" descr="Logotipo, nombre de la empresa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5615997" name="Imagen 2" descr="Logotipo, nombre de la empresa&#10;&#10;El contenido generado por IA puede ser incorrecto.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2247" r="2580" b="32111"/>
                  <a:stretch>
                    <a:fillRect/>
                  </a:stretch>
                </pic:blipFill>
                <pic:spPr bwMode="auto">
                  <a:xfrm>
                    <a:off x="0" y="0"/>
                    <a:ext cx="1495425" cy="54710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39B23CD" w14:textId="4E196921" w:rsidR="00736A80" w:rsidRDefault="00736A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D3564"/>
    <w:multiLevelType w:val="hybridMultilevel"/>
    <w:tmpl w:val="540496F6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F3EE3"/>
    <w:multiLevelType w:val="hybridMultilevel"/>
    <w:tmpl w:val="B5784C8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4D349B"/>
    <w:multiLevelType w:val="hybridMultilevel"/>
    <w:tmpl w:val="A694F632"/>
    <w:lvl w:ilvl="0" w:tplc="9F560D02">
      <w:start w:val="1"/>
      <w:numFmt w:val="decimal"/>
      <w:lvlText w:val="%1."/>
      <w:lvlJc w:val="left"/>
      <w:pPr>
        <w:ind w:left="242" w:hanging="242"/>
      </w:pPr>
      <w:rPr>
        <w:rFonts w:hint="default"/>
        <w:b/>
        <w:bCs/>
        <w:color w:val="000000" w:themeColor="text1"/>
        <w:w w:val="100"/>
        <w:sz w:val="24"/>
        <w:szCs w:val="24"/>
        <w:lang w:val="es-ES" w:eastAsia="en-US" w:bidi="ar-SA"/>
      </w:rPr>
    </w:lvl>
    <w:lvl w:ilvl="1" w:tplc="EED4E632">
      <w:numFmt w:val="bullet"/>
      <w:lvlText w:val="•"/>
      <w:lvlJc w:val="left"/>
      <w:pPr>
        <w:ind w:left="1144" w:hanging="242"/>
      </w:pPr>
      <w:rPr>
        <w:rFonts w:hint="default"/>
        <w:lang w:val="es-ES" w:eastAsia="en-US" w:bidi="ar-SA"/>
      </w:rPr>
    </w:lvl>
    <w:lvl w:ilvl="2" w:tplc="B4ACB8AE">
      <w:numFmt w:val="bullet"/>
      <w:lvlText w:val="•"/>
      <w:lvlJc w:val="left"/>
      <w:pPr>
        <w:ind w:left="2050" w:hanging="242"/>
      </w:pPr>
      <w:rPr>
        <w:rFonts w:hint="default"/>
        <w:lang w:val="es-ES" w:eastAsia="en-US" w:bidi="ar-SA"/>
      </w:rPr>
    </w:lvl>
    <w:lvl w:ilvl="3" w:tplc="79FE7858">
      <w:numFmt w:val="bullet"/>
      <w:lvlText w:val="•"/>
      <w:lvlJc w:val="left"/>
      <w:pPr>
        <w:ind w:left="2956" w:hanging="242"/>
      </w:pPr>
      <w:rPr>
        <w:rFonts w:hint="default"/>
        <w:lang w:val="es-ES" w:eastAsia="en-US" w:bidi="ar-SA"/>
      </w:rPr>
    </w:lvl>
    <w:lvl w:ilvl="4" w:tplc="2B9AF62C">
      <w:numFmt w:val="bullet"/>
      <w:lvlText w:val="•"/>
      <w:lvlJc w:val="left"/>
      <w:pPr>
        <w:ind w:left="3862" w:hanging="242"/>
      </w:pPr>
      <w:rPr>
        <w:rFonts w:hint="default"/>
        <w:lang w:val="es-ES" w:eastAsia="en-US" w:bidi="ar-SA"/>
      </w:rPr>
    </w:lvl>
    <w:lvl w:ilvl="5" w:tplc="7FD8089E">
      <w:numFmt w:val="bullet"/>
      <w:lvlText w:val="•"/>
      <w:lvlJc w:val="left"/>
      <w:pPr>
        <w:ind w:left="4768" w:hanging="242"/>
      </w:pPr>
      <w:rPr>
        <w:rFonts w:hint="default"/>
        <w:lang w:val="es-ES" w:eastAsia="en-US" w:bidi="ar-SA"/>
      </w:rPr>
    </w:lvl>
    <w:lvl w:ilvl="6" w:tplc="19B487DC">
      <w:numFmt w:val="bullet"/>
      <w:lvlText w:val="•"/>
      <w:lvlJc w:val="left"/>
      <w:pPr>
        <w:ind w:left="5674" w:hanging="242"/>
      </w:pPr>
      <w:rPr>
        <w:rFonts w:hint="default"/>
        <w:lang w:val="es-ES" w:eastAsia="en-US" w:bidi="ar-SA"/>
      </w:rPr>
    </w:lvl>
    <w:lvl w:ilvl="7" w:tplc="86723BC4">
      <w:numFmt w:val="bullet"/>
      <w:lvlText w:val="•"/>
      <w:lvlJc w:val="left"/>
      <w:pPr>
        <w:ind w:left="6580" w:hanging="242"/>
      </w:pPr>
      <w:rPr>
        <w:rFonts w:hint="default"/>
        <w:lang w:val="es-ES" w:eastAsia="en-US" w:bidi="ar-SA"/>
      </w:rPr>
    </w:lvl>
    <w:lvl w:ilvl="8" w:tplc="21C26CB2">
      <w:numFmt w:val="bullet"/>
      <w:lvlText w:val="•"/>
      <w:lvlJc w:val="left"/>
      <w:pPr>
        <w:ind w:left="7486" w:hanging="242"/>
      </w:pPr>
      <w:rPr>
        <w:rFonts w:hint="default"/>
        <w:lang w:val="es-ES" w:eastAsia="en-US" w:bidi="ar-SA"/>
      </w:rPr>
    </w:lvl>
  </w:abstractNum>
  <w:abstractNum w:abstractNumId="3" w15:restartNumberingAfterBreak="0">
    <w:nsid w:val="2F8A7673"/>
    <w:multiLevelType w:val="hybridMultilevel"/>
    <w:tmpl w:val="D2629C3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490C82"/>
    <w:multiLevelType w:val="hybridMultilevel"/>
    <w:tmpl w:val="1DAEE9E2"/>
    <w:lvl w:ilvl="0" w:tplc="340A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5" w15:restartNumberingAfterBreak="0">
    <w:nsid w:val="3BA56DE5"/>
    <w:multiLevelType w:val="hybridMultilevel"/>
    <w:tmpl w:val="63B4786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8F5F28"/>
    <w:multiLevelType w:val="hybridMultilevel"/>
    <w:tmpl w:val="3F2E569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7B280C"/>
    <w:multiLevelType w:val="hybridMultilevel"/>
    <w:tmpl w:val="2E6432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F1ECA"/>
    <w:multiLevelType w:val="hybridMultilevel"/>
    <w:tmpl w:val="18EA1FB2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BC330F"/>
    <w:multiLevelType w:val="hybridMultilevel"/>
    <w:tmpl w:val="2A463756"/>
    <w:lvl w:ilvl="0" w:tplc="34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74B81A67"/>
    <w:multiLevelType w:val="hybridMultilevel"/>
    <w:tmpl w:val="2646B4C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9B558E"/>
    <w:multiLevelType w:val="hybridMultilevel"/>
    <w:tmpl w:val="E6C0E76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C2D0E65"/>
    <w:multiLevelType w:val="hybridMultilevel"/>
    <w:tmpl w:val="D904FEEC"/>
    <w:lvl w:ilvl="0" w:tplc="34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7C680256"/>
    <w:multiLevelType w:val="hybridMultilevel"/>
    <w:tmpl w:val="8444AA4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1310106">
    <w:abstractNumId w:val="2"/>
  </w:num>
  <w:num w:numId="2" w16cid:durableId="336463644">
    <w:abstractNumId w:val="10"/>
  </w:num>
  <w:num w:numId="3" w16cid:durableId="253050823">
    <w:abstractNumId w:val="4"/>
  </w:num>
  <w:num w:numId="4" w16cid:durableId="1212035188">
    <w:abstractNumId w:val="3"/>
  </w:num>
  <w:num w:numId="5" w16cid:durableId="366687658">
    <w:abstractNumId w:val="1"/>
  </w:num>
  <w:num w:numId="6" w16cid:durableId="1024210949">
    <w:abstractNumId w:val="6"/>
  </w:num>
  <w:num w:numId="7" w16cid:durableId="1419524511">
    <w:abstractNumId w:val="7"/>
  </w:num>
  <w:num w:numId="8" w16cid:durableId="846557598">
    <w:abstractNumId w:val="11"/>
  </w:num>
  <w:num w:numId="9" w16cid:durableId="357660789">
    <w:abstractNumId w:val="13"/>
  </w:num>
  <w:num w:numId="10" w16cid:durableId="1147669040">
    <w:abstractNumId w:val="5"/>
  </w:num>
  <w:num w:numId="11" w16cid:durableId="2133131329">
    <w:abstractNumId w:val="0"/>
  </w:num>
  <w:num w:numId="12" w16cid:durableId="1677152694">
    <w:abstractNumId w:val="8"/>
  </w:num>
  <w:num w:numId="13" w16cid:durableId="236288881">
    <w:abstractNumId w:val="12"/>
  </w:num>
  <w:num w:numId="14" w16cid:durableId="8965507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765"/>
    <w:rsid w:val="00001652"/>
    <w:rsid w:val="000C5F7A"/>
    <w:rsid w:val="00102DBD"/>
    <w:rsid w:val="00107A67"/>
    <w:rsid w:val="00181947"/>
    <w:rsid w:val="001A412F"/>
    <w:rsid w:val="002E2134"/>
    <w:rsid w:val="002F7F1F"/>
    <w:rsid w:val="003A6781"/>
    <w:rsid w:val="003E63C1"/>
    <w:rsid w:val="0044670A"/>
    <w:rsid w:val="004B7443"/>
    <w:rsid w:val="004F2751"/>
    <w:rsid w:val="006B09C0"/>
    <w:rsid w:val="006D0CB1"/>
    <w:rsid w:val="00721482"/>
    <w:rsid w:val="00736A80"/>
    <w:rsid w:val="008B106E"/>
    <w:rsid w:val="009641D1"/>
    <w:rsid w:val="00A765E2"/>
    <w:rsid w:val="00B92F26"/>
    <w:rsid w:val="00C51799"/>
    <w:rsid w:val="00D072A9"/>
    <w:rsid w:val="00D3366F"/>
    <w:rsid w:val="00E03529"/>
    <w:rsid w:val="00F0441A"/>
    <w:rsid w:val="00F07F98"/>
    <w:rsid w:val="00F13EF4"/>
    <w:rsid w:val="00F97765"/>
    <w:rsid w:val="00F97D5D"/>
    <w:rsid w:val="00FD1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EEBFC1"/>
  <w15:chartTrackingRefBased/>
  <w15:docId w15:val="{3DF19D94-9263-4BD8-ABF5-F285CA44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1"/>
    <w:qFormat/>
    <w:rsid w:val="00F977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977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977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977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977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977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977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977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977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977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977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977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9776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9776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9776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9776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9776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9776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977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977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977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977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977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9776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9776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9776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977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9776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97765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C51799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qFormat/>
    <w:rsid w:val="00C517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lang w:val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C51799"/>
    <w:rPr>
      <w:rFonts w:ascii="Calibri" w:eastAsia="Calibri" w:hAnsi="Calibri" w:cs="Calibri"/>
      <w:kern w:val="0"/>
      <w:lang w:val="es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C51799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C51799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sz w:val="22"/>
      <w:szCs w:val="22"/>
      <w:lang w:val="es-ES"/>
      <w14:ligatures w14:val="none"/>
    </w:rPr>
  </w:style>
  <w:style w:type="paragraph" w:customStyle="1" w:styleId="Default">
    <w:name w:val="Default"/>
    <w:rsid w:val="00C51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736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A80"/>
  </w:style>
  <w:style w:type="paragraph" w:styleId="Piedepgina">
    <w:name w:val="footer"/>
    <w:basedOn w:val="Normal"/>
    <w:link w:val="PiedepginaCar"/>
    <w:uiPriority w:val="99"/>
    <w:unhideWhenUsed/>
    <w:rsid w:val="00736A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36A80"/>
  </w:style>
  <w:style w:type="table" w:customStyle="1" w:styleId="TableGrid">
    <w:name w:val="TableGrid"/>
    <w:rsid w:val="004F2751"/>
    <w:pPr>
      <w:spacing w:after="0" w:line="240" w:lineRule="auto"/>
    </w:pPr>
    <w:rPr>
      <w:rFonts w:eastAsiaTheme="minorEastAsia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1641</Words>
  <Characters>9026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Organización de La Niñez</dc:creator>
  <cp:keywords/>
  <dc:description/>
  <cp:lastModifiedBy>Organización de La Niñez</cp:lastModifiedBy>
  <cp:revision>2</cp:revision>
  <cp:lastPrinted>2025-11-06T16:01:00Z</cp:lastPrinted>
  <dcterms:created xsi:type="dcterms:W3CDTF">2025-11-06T16:04:00Z</dcterms:created>
  <dcterms:modified xsi:type="dcterms:W3CDTF">2025-11-06T16:04:00Z</dcterms:modified>
</cp:coreProperties>
</file>